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F0F" w:rsidRDefault="00FD6F0F"/>
    <w:p w:rsidR="00FD6F0F" w:rsidRDefault="00FD6F0F"/>
    <w:p w:rsidR="00FD6F0F" w:rsidRDefault="007628E2">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九嶷</w:t>
      </w:r>
      <w:proofErr w:type="gramStart"/>
      <w:r>
        <w:rPr>
          <w:rFonts w:asciiTheme="majorEastAsia" w:eastAsiaTheme="majorEastAsia" w:hAnsiTheme="majorEastAsia" w:hint="eastAsia"/>
          <w:b/>
          <w:sz w:val="52"/>
          <w:szCs w:val="52"/>
        </w:rPr>
        <w:t>河道县</w:t>
      </w:r>
      <w:proofErr w:type="gramEnd"/>
      <w:r>
        <w:rPr>
          <w:rFonts w:asciiTheme="majorEastAsia" w:eastAsiaTheme="majorEastAsia" w:hAnsiTheme="majorEastAsia" w:hint="eastAsia"/>
          <w:b/>
          <w:sz w:val="52"/>
          <w:szCs w:val="52"/>
        </w:rPr>
        <w:t>河段管理范围</w:t>
      </w:r>
    </w:p>
    <w:p w:rsidR="00FD6F0F" w:rsidRDefault="00FD6F0F">
      <w:pPr>
        <w:ind w:firstLineChars="800" w:firstLine="4176"/>
        <w:rPr>
          <w:rFonts w:asciiTheme="majorEastAsia" w:eastAsiaTheme="majorEastAsia" w:hAnsiTheme="majorEastAsia"/>
          <w:b/>
          <w:sz w:val="52"/>
          <w:szCs w:val="52"/>
        </w:rPr>
      </w:pPr>
    </w:p>
    <w:p w:rsidR="00FD6F0F" w:rsidRDefault="00FD6F0F">
      <w:pPr>
        <w:ind w:firstLineChars="800" w:firstLine="4176"/>
        <w:rPr>
          <w:rFonts w:asciiTheme="majorEastAsia" w:eastAsiaTheme="majorEastAsia" w:hAnsiTheme="majorEastAsia"/>
          <w:b/>
          <w:sz w:val="52"/>
          <w:szCs w:val="52"/>
        </w:rPr>
      </w:pPr>
    </w:p>
    <w:p w:rsidR="00FD6F0F" w:rsidRDefault="00FD6F0F">
      <w:pPr>
        <w:ind w:firstLineChars="800" w:firstLine="4176"/>
        <w:rPr>
          <w:rFonts w:asciiTheme="majorEastAsia" w:eastAsiaTheme="majorEastAsia" w:hAnsiTheme="majorEastAsia"/>
          <w:b/>
          <w:sz w:val="52"/>
          <w:szCs w:val="52"/>
        </w:rPr>
      </w:pPr>
    </w:p>
    <w:p w:rsidR="00FD6F0F" w:rsidRDefault="007628E2">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划</w:t>
      </w:r>
    </w:p>
    <w:p w:rsidR="00FD6F0F" w:rsidRDefault="007628E2">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定</w:t>
      </w:r>
    </w:p>
    <w:p w:rsidR="00FD6F0F" w:rsidRDefault="007628E2">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方</w:t>
      </w:r>
    </w:p>
    <w:p w:rsidR="00FD6F0F" w:rsidRDefault="007628E2">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案</w:t>
      </w:r>
    </w:p>
    <w:p w:rsidR="00FD6F0F" w:rsidRDefault="00FD6F0F"/>
    <w:p w:rsidR="00FD6F0F" w:rsidRDefault="007628E2">
      <w:r>
        <w:rPr>
          <w:rFonts w:hint="eastAsia"/>
          <w:noProof/>
          <w:sz w:val="32"/>
          <w:szCs w:val="32"/>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1" name="图片 1"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廖红华"/>
                    <pic:cNvPicPr>
                      <a:picLocks noChangeAspect="1"/>
                    </pic:cNvPicPr>
                  </pic:nvPicPr>
                  <pic:blipFill>
                    <a:blip r:embed="rId9"/>
                    <a:stretch>
                      <a:fillRect/>
                    </a:stretch>
                  </pic:blipFill>
                  <pic:spPr>
                    <a:xfrm>
                      <a:off x="0" y="0"/>
                      <a:ext cx="974090" cy="767080"/>
                    </a:xfrm>
                    <a:prstGeom prst="rect">
                      <a:avLst/>
                    </a:prstGeom>
                  </pic:spPr>
                </pic:pic>
              </a:graphicData>
            </a:graphic>
          </wp:anchor>
        </w:drawing>
      </w:r>
      <w:r>
        <w:rPr>
          <w:rFonts w:hint="eastAsia"/>
          <w:noProof/>
          <w:sz w:val="32"/>
          <w:szCs w:val="32"/>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10"/>
                    <a:stretch>
                      <a:fillRect/>
                    </a:stretch>
                  </pic:blipFill>
                  <pic:spPr>
                    <a:xfrm>
                      <a:off x="0" y="0"/>
                      <a:ext cx="1057910" cy="506730"/>
                    </a:xfrm>
                    <a:prstGeom prst="rect">
                      <a:avLst/>
                    </a:prstGeom>
                  </pic:spPr>
                </pic:pic>
              </a:graphicData>
            </a:graphic>
          </wp:anchor>
        </w:drawing>
      </w:r>
      <w:r>
        <w:rPr>
          <w:rFonts w:hint="eastAsia"/>
          <w:noProof/>
          <w:sz w:val="32"/>
          <w:szCs w:val="32"/>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11"/>
                    <a:stretch>
                      <a:fillRect/>
                    </a:stretch>
                  </pic:blipFill>
                  <pic:spPr>
                    <a:xfrm>
                      <a:off x="0" y="0"/>
                      <a:ext cx="660400" cy="484505"/>
                    </a:xfrm>
                    <a:prstGeom prst="rect">
                      <a:avLst/>
                    </a:prstGeom>
                  </pic:spPr>
                </pic:pic>
              </a:graphicData>
            </a:graphic>
          </wp:anchor>
        </w:drawing>
      </w:r>
      <w:r>
        <w:rPr>
          <w:rFonts w:hint="eastAsia"/>
          <w:noProof/>
          <w:sz w:val="32"/>
          <w:szCs w:val="32"/>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12"/>
                    <a:stretch>
                      <a:fillRect/>
                    </a:stretch>
                  </pic:blipFill>
                  <pic:spPr>
                    <a:xfrm>
                      <a:off x="0" y="0"/>
                      <a:ext cx="704215" cy="544195"/>
                    </a:xfrm>
                    <a:prstGeom prst="rect">
                      <a:avLst/>
                    </a:prstGeom>
                  </pic:spPr>
                </pic:pic>
              </a:graphicData>
            </a:graphic>
          </wp:anchor>
        </w:drawing>
      </w:r>
      <w:r>
        <w:rPr>
          <w:rFonts w:hint="eastAsia"/>
          <w:b/>
          <w:bCs/>
          <w:noProof/>
          <w:sz w:val="36"/>
          <w:szCs w:val="36"/>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3"/>
                    <a:stretch>
                      <a:fillRect/>
                    </a:stretch>
                  </pic:blipFill>
                  <pic:spPr>
                    <a:xfrm>
                      <a:off x="0" y="0"/>
                      <a:ext cx="720725" cy="507365"/>
                    </a:xfrm>
                    <a:prstGeom prst="rect">
                      <a:avLst/>
                    </a:prstGeom>
                  </pic:spPr>
                </pic:pic>
              </a:graphicData>
            </a:graphic>
          </wp:anchor>
        </w:drawing>
      </w:r>
      <w:r>
        <w:rPr>
          <w:rFonts w:hint="eastAsia"/>
          <w:noProof/>
          <w:sz w:val="32"/>
          <w:szCs w:val="32"/>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4"/>
                    <a:stretch>
                      <a:fillRect/>
                    </a:stretch>
                  </pic:blipFill>
                  <pic:spPr>
                    <a:xfrm>
                      <a:off x="0" y="0"/>
                      <a:ext cx="1398905" cy="585470"/>
                    </a:xfrm>
                    <a:prstGeom prst="rect">
                      <a:avLst/>
                    </a:prstGeom>
                  </pic:spPr>
                </pic:pic>
              </a:graphicData>
            </a:graphic>
          </wp:anchor>
        </w:drawing>
      </w:r>
    </w:p>
    <w:p w:rsidR="00FD6F0F" w:rsidRDefault="00FD6F0F"/>
    <w:p w:rsidR="00FD6F0F" w:rsidRDefault="00FD6F0F"/>
    <w:p w:rsidR="00FD6F0F" w:rsidRDefault="00FD6F0F"/>
    <w:p w:rsidR="00FD6F0F" w:rsidRDefault="007628E2">
      <w:pPr>
        <w:rPr>
          <w:sz w:val="32"/>
          <w:szCs w:val="32"/>
        </w:rPr>
      </w:pPr>
      <w:r>
        <w:rPr>
          <w:rFonts w:hint="eastAsia"/>
          <w:sz w:val="32"/>
          <w:szCs w:val="32"/>
        </w:rPr>
        <w:t>审批单位：道县人民政府</w:t>
      </w:r>
    </w:p>
    <w:p w:rsidR="00FD6F0F" w:rsidRDefault="007628E2">
      <w:pPr>
        <w:rPr>
          <w:sz w:val="32"/>
          <w:szCs w:val="32"/>
        </w:rPr>
      </w:pPr>
      <w:r>
        <w:rPr>
          <w:rFonts w:hint="eastAsia"/>
          <w:sz w:val="32"/>
          <w:szCs w:val="32"/>
        </w:rPr>
        <w:t>审核单位：永州市水利局</w:t>
      </w:r>
      <w:r>
        <w:rPr>
          <w:rFonts w:hint="eastAsia"/>
          <w:sz w:val="32"/>
          <w:szCs w:val="32"/>
        </w:rPr>
        <w:t xml:space="preserve">  </w:t>
      </w:r>
      <w:r>
        <w:rPr>
          <w:rFonts w:hint="eastAsia"/>
          <w:sz w:val="32"/>
          <w:szCs w:val="32"/>
        </w:rPr>
        <w:t>永州市自然资源和规划局</w:t>
      </w:r>
    </w:p>
    <w:p w:rsidR="00FD6F0F" w:rsidRDefault="007628E2">
      <w:pPr>
        <w:rPr>
          <w:sz w:val="32"/>
          <w:szCs w:val="32"/>
        </w:rPr>
      </w:pPr>
      <w:r>
        <w:rPr>
          <w:rFonts w:hint="eastAsia"/>
          <w:sz w:val="32"/>
          <w:szCs w:val="32"/>
        </w:rPr>
        <w:t>编制单位：道县水利局</w:t>
      </w:r>
      <w:r>
        <w:rPr>
          <w:rFonts w:hint="eastAsia"/>
          <w:sz w:val="32"/>
          <w:szCs w:val="32"/>
        </w:rPr>
        <w:t xml:space="preserve">    </w:t>
      </w:r>
      <w:r>
        <w:rPr>
          <w:rFonts w:hint="eastAsia"/>
          <w:sz w:val="32"/>
          <w:szCs w:val="32"/>
        </w:rPr>
        <w:t>道县自然资源局</w:t>
      </w:r>
    </w:p>
    <w:p w:rsidR="00FD6F0F" w:rsidRDefault="007628E2">
      <w:pPr>
        <w:ind w:firstLineChars="500" w:firstLine="1600"/>
        <w:rPr>
          <w:b/>
          <w:bCs/>
          <w:sz w:val="36"/>
          <w:szCs w:val="36"/>
        </w:rPr>
      </w:pPr>
      <w:r>
        <w:rPr>
          <w:rFonts w:hint="eastAsia"/>
          <w:sz w:val="32"/>
          <w:szCs w:val="32"/>
        </w:rPr>
        <w:t>湖南省地质矿产勘查开发局四</w:t>
      </w:r>
      <w:proofErr w:type="gramStart"/>
      <w:r>
        <w:rPr>
          <w:rFonts w:hint="eastAsia"/>
          <w:sz w:val="32"/>
          <w:szCs w:val="32"/>
        </w:rPr>
        <w:t>0</w:t>
      </w:r>
      <w:r>
        <w:rPr>
          <w:rFonts w:hint="eastAsia"/>
          <w:sz w:val="32"/>
          <w:szCs w:val="32"/>
        </w:rPr>
        <w:t>九</w:t>
      </w:r>
      <w:proofErr w:type="gramEnd"/>
      <w:r>
        <w:rPr>
          <w:rFonts w:hint="eastAsia"/>
          <w:sz w:val="32"/>
          <w:szCs w:val="32"/>
        </w:rPr>
        <w:t>队</w:t>
      </w:r>
    </w:p>
    <w:p w:rsidR="00FD6F0F" w:rsidRDefault="00FD6F0F">
      <w:pPr>
        <w:ind w:firstLineChars="500" w:firstLine="1807"/>
        <w:rPr>
          <w:b/>
          <w:bCs/>
          <w:sz w:val="36"/>
          <w:szCs w:val="36"/>
        </w:rPr>
      </w:pPr>
    </w:p>
    <w:p w:rsidR="00FD6F0F" w:rsidRDefault="007628E2">
      <w:pPr>
        <w:jc w:val="center"/>
        <w:rPr>
          <w:lang w:val="zh-CN"/>
        </w:rPr>
      </w:pPr>
      <w:r>
        <w:rPr>
          <w:rFonts w:hint="eastAsia"/>
          <w:sz w:val="32"/>
          <w:szCs w:val="32"/>
        </w:rPr>
        <w:t>二〇一九年九月</w:t>
      </w:r>
    </w:p>
    <w:p w:rsidR="00FD6F0F" w:rsidRDefault="00FD6F0F">
      <w:pPr>
        <w:jc w:val="center"/>
        <w:rPr>
          <w:lang w:val="zh-CN"/>
        </w:rPr>
      </w:pPr>
    </w:p>
    <w:sdt>
      <w:sdtPr>
        <w:rPr>
          <w:sz w:val="32"/>
          <w:szCs w:val="32"/>
          <w:lang w:val="zh-CN"/>
        </w:rPr>
        <w:id w:val="1179163390"/>
        <w:docPartObj>
          <w:docPartGallery w:val="Table of Contents"/>
          <w:docPartUnique/>
        </w:docPartObj>
      </w:sdtPr>
      <w:sdtEndPr>
        <w:rPr>
          <w:sz w:val="28"/>
          <w:szCs w:val="28"/>
        </w:rPr>
      </w:sdtEndPr>
      <w:sdtContent>
        <w:p w:rsidR="00FD6F0F" w:rsidRDefault="007628E2">
          <w:pPr>
            <w:jc w:val="center"/>
            <w:rPr>
              <w:rFonts w:ascii="宋体" w:eastAsia="宋体" w:hAnsi="宋体"/>
              <w:sz w:val="32"/>
              <w:szCs w:val="32"/>
            </w:rPr>
          </w:pPr>
          <w:r>
            <w:rPr>
              <w:rFonts w:ascii="宋体" w:eastAsia="宋体" w:hAnsi="宋体"/>
              <w:sz w:val="32"/>
              <w:szCs w:val="32"/>
            </w:rPr>
            <w:t>目</w:t>
          </w:r>
          <w:r>
            <w:rPr>
              <w:rFonts w:ascii="宋体" w:eastAsia="宋体" w:hAnsi="宋体" w:hint="eastAsia"/>
              <w:sz w:val="32"/>
              <w:szCs w:val="32"/>
            </w:rPr>
            <w:t xml:space="preserve">  </w:t>
          </w:r>
          <w:r>
            <w:rPr>
              <w:rFonts w:ascii="宋体" w:eastAsia="宋体" w:hAnsi="宋体"/>
              <w:sz w:val="32"/>
              <w:szCs w:val="32"/>
            </w:rPr>
            <w:t>录</w:t>
          </w:r>
        </w:p>
        <w:sdt>
          <w:sdtPr>
            <w:rPr>
              <w:sz w:val="28"/>
              <w:szCs w:val="28"/>
              <w:lang w:val="zh-CN"/>
            </w:rPr>
            <w:id w:val="809346636"/>
            <w:docPartObj>
              <w:docPartGallery w:val="Table of Contents"/>
              <w:docPartUnique/>
            </w:docPartObj>
          </w:sdtPr>
          <w:sdtEndPr/>
          <w:sdtContent>
            <w:p w:rsidR="00FD6F0F" w:rsidRDefault="007628E2">
              <w:pPr>
                <w:pStyle w:val="10"/>
                <w:tabs>
                  <w:tab w:val="right" w:leader="dot" w:pos="8306"/>
                </w:tabs>
                <w:rPr>
                  <w:bCs/>
                  <w:sz w:val="28"/>
                  <w:szCs w:val="28"/>
                  <w:lang w:val="zh-CN"/>
                </w:rPr>
              </w:pPr>
              <w:r>
                <w:rPr>
                  <w:sz w:val="28"/>
                  <w:szCs w:val="28"/>
                </w:rPr>
                <w:fldChar w:fldCharType="begin"/>
              </w:r>
              <w:r>
                <w:rPr>
                  <w:sz w:val="28"/>
                  <w:szCs w:val="28"/>
                </w:rPr>
                <w:instrText xml:space="preserve"> TOC \o "1-3" \h \z \u </w:instrText>
              </w:r>
              <w:r>
                <w:rPr>
                  <w:sz w:val="28"/>
                  <w:szCs w:val="28"/>
                </w:rPr>
                <w:fldChar w:fldCharType="separate"/>
              </w:r>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25514" w:history="1">
                <w:r>
                  <w:rPr>
                    <w:rFonts w:asciiTheme="minorEastAsia" w:hAnsiTheme="minorEastAsia" w:cstheme="minorEastAsia" w:hint="eastAsia"/>
                    <w:sz w:val="28"/>
                    <w:szCs w:val="28"/>
                  </w:rPr>
                  <w:t xml:space="preserve">1 </w:t>
                </w:r>
                <w:r>
                  <w:rPr>
                    <w:rFonts w:asciiTheme="minorEastAsia" w:hAnsiTheme="minorEastAsia" w:cstheme="minorEastAsia" w:hint="eastAsia"/>
                    <w:sz w:val="28"/>
                    <w:szCs w:val="28"/>
                  </w:rPr>
                  <w:t>划界工作背景</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_Toc25514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30054" w:history="1">
                <w:r>
                  <w:rPr>
                    <w:rFonts w:asciiTheme="minorEastAsia" w:hAnsiTheme="minorEastAsia" w:cstheme="minorEastAsia" w:hint="eastAsia"/>
                    <w:sz w:val="28"/>
                    <w:szCs w:val="28"/>
                  </w:rPr>
                  <w:t xml:space="preserve">2 </w:t>
                </w:r>
                <w:r>
                  <w:rPr>
                    <w:rFonts w:asciiTheme="minorEastAsia" w:hAnsiTheme="minorEastAsia" w:cstheme="minorEastAsia" w:hint="eastAsia"/>
                    <w:sz w:val="28"/>
                    <w:szCs w:val="28"/>
                  </w:rPr>
                  <w:t>河段基本情况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_Toc30054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3957" w:history="1">
                <w:r>
                  <w:rPr>
                    <w:rFonts w:asciiTheme="minorEastAsia" w:hAnsiTheme="minorEastAsia" w:cstheme="minorEastAsia" w:hint="eastAsia"/>
                    <w:sz w:val="28"/>
                    <w:szCs w:val="28"/>
                  </w:rPr>
                  <w:t xml:space="preserve">2.1 </w:t>
                </w:r>
                <w:r>
                  <w:rPr>
                    <w:rFonts w:asciiTheme="minorEastAsia" w:hAnsiTheme="minorEastAsia" w:cstheme="minorEastAsia" w:hint="eastAsia"/>
                    <w:sz w:val="28"/>
                    <w:szCs w:val="28"/>
                  </w:rPr>
                  <w:t>河段洪水位情况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_Toc13957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4</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5859" w:history="1">
                <w:r>
                  <w:rPr>
                    <w:rFonts w:asciiTheme="minorEastAsia" w:hAnsiTheme="minorEastAsia" w:cstheme="minorEastAsia" w:hint="eastAsia"/>
                    <w:sz w:val="28"/>
                    <w:szCs w:val="28"/>
                  </w:rPr>
                  <w:t xml:space="preserve">2.2 </w:t>
                </w:r>
                <w:r>
                  <w:rPr>
                    <w:rFonts w:asciiTheme="minorEastAsia" w:hAnsiTheme="minorEastAsia" w:cstheme="minorEastAsia" w:hint="eastAsia"/>
                    <w:sz w:val="28"/>
                    <w:szCs w:val="28"/>
                  </w:rPr>
                  <w:t>河段岸线情况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_Toc5859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6</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3963" w:history="1">
                <w:r>
                  <w:rPr>
                    <w:rFonts w:asciiTheme="minorEastAsia" w:hAnsiTheme="minorEastAsia" w:cstheme="minorEastAsia" w:hint="eastAsia"/>
                    <w:sz w:val="28"/>
                    <w:szCs w:val="28"/>
                  </w:rPr>
                  <w:t xml:space="preserve">2.3 </w:t>
                </w:r>
                <w:r>
                  <w:rPr>
                    <w:rFonts w:asciiTheme="minorEastAsia" w:hAnsiTheme="minorEastAsia" w:cstheme="minorEastAsia" w:hint="eastAsia"/>
                    <w:sz w:val="28"/>
                    <w:szCs w:val="28"/>
                  </w:rPr>
                  <w:t>涉河建设项目情况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_Toc13963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7</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0863" w:history="1">
                <w:r>
                  <w:rPr>
                    <w:rFonts w:asciiTheme="minorEastAsia" w:hAnsiTheme="minorEastAsia" w:cstheme="minorEastAsia" w:hint="eastAsia"/>
                    <w:sz w:val="28"/>
                    <w:szCs w:val="28"/>
                  </w:rPr>
                  <w:t xml:space="preserve">2.4 </w:t>
                </w:r>
                <w:r>
                  <w:rPr>
                    <w:rFonts w:asciiTheme="minorEastAsia" w:hAnsiTheme="minorEastAsia" w:cstheme="minorEastAsia" w:hint="eastAsia"/>
                    <w:sz w:val="28"/>
                    <w:szCs w:val="28"/>
                  </w:rPr>
                  <w:t>土地权属情况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_Toc20863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7758" w:history="1">
                <w:r>
                  <w:rPr>
                    <w:rFonts w:asciiTheme="minorEastAsia" w:hAnsiTheme="minorEastAsia" w:cstheme="minorEastAsia" w:hint="eastAsia"/>
                    <w:sz w:val="28"/>
                    <w:szCs w:val="28"/>
                  </w:rPr>
                  <w:t xml:space="preserve">2.5 </w:t>
                </w:r>
                <w:r>
                  <w:rPr>
                    <w:rFonts w:asciiTheme="minorEastAsia" w:hAnsiTheme="minorEastAsia" w:cstheme="minorEastAsia" w:hint="eastAsia"/>
                    <w:sz w:val="28"/>
                    <w:szCs w:val="28"/>
                  </w:rPr>
                  <w:t>历史划界情况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_Toc7758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31886" w:history="1">
                <w:r>
                  <w:rPr>
                    <w:rFonts w:asciiTheme="minorEastAsia" w:hAnsiTheme="minorEastAsia" w:cstheme="minorEastAsia" w:hint="eastAsia"/>
                    <w:sz w:val="28"/>
                    <w:szCs w:val="28"/>
                  </w:rPr>
                  <w:t xml:space="preserve">3 </w:t>
                </w:r>
                <w:r>
                  <w:rPr>
                    <w:rFonts w:asciiTheme="minorEastAsia" w:hAnsiTheme="minorEastAsia" w:cstheme="minorEastAsia" w:hint="eastAsia"/>
                    <w:sz w:val="28"/>
                    <w:szCs w:val="28"/>
                  </w:rPr>
                  <w:t>工作原则及依据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_Toc31886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31415" w:history="1">
                <w:r>
                  <w:rPr>
                    <w:rFonts w:asciiTheme="minorEastAsia" w:hAnsiTheme="minorEastAsia" w:cstheme="minorEastAsia" w:hint="eastAsia"/>
                    <w:sz w:val="28"/>
                    <w:szCs w:val="28"/>
                  </w:rPr>
                  <w:t xml:space="preserve">3.1 </w:t>
                </w:r>
                <w:r>
                  <w:rPr>
                    <w:rFonts w:asciiTheme="minorEastAsia" w:hAnsiTheme="minorEastAsia" w:cstheme="minorEastAsia" w:hint="eastAsia"/>
                    <w:sz w:val="28"/>
                    <w:szCs w:val="28"/>
                  </w:rPr>
                  <w:t>工作原则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_Toc31415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8</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6562" w:history="1">
                <w:r>
                  <w:rPr>
                    <w:rFonts w:asciiTheme="minorEastAsia" w:hAnsiTheme="minorEastAsia" w:cstheme="minorEastAsia" w:hint="eastAsia"/>
                    <w:sz w:val="28"/>
                    <w:szCs w:val="28"/>
                  </w:rPr>
                  <w:t xml:space="preserve">3.2 </w:t>
                </w:r>
                <w:r>
                  <w:rPr>
                    <w:rFonts w:asciiTheme="minorEastAsia" w:hAnsiTheme="minorEastAsia" w:cstheme="minorEastAsia" w:hint="eastAsia"/>
                    <w:sz w:val="28"/>
                    <w:szCs w:val="28"/>
                  </w:rPr>
                  <w:t>工作依据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w:instrText>
                </w:r>
                <w:r>
                  <w:rPr>
                    <w:rFonts w:asciiTheme="minorEastAsia" w:hAnsiTheme="minorEastAsia" w:cstheme="minorEastAsia" w:hint="eastAsia"/>
                    <w:sz w:val="28"/>
                    <w:szCs w:val="28"/>
                  </w:rPr>
                  <w:instrText xml:space="preserve">EF _Toc16562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9</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9409" w:history="1">
                <w:r>
                  <w:rPr>
                    <w:rFonts w:asciiTheme="minorEastAsia" w:hAnsiTheme="minorEastAsia" w:cstheme="minorEastAsia" w:hint="eastAsia"/>
                    <w:sz w:val="28"/>
                    <w:szCs w:val="28"/>
                  </w:rPr>
                  <w:t>3.2.1</w:t>
                </w:r>
                <w:r>
                  <w:rPr>
                    <w:rFonts w:asciiTheme="minorEastAsia" w:hAnsiTheme="minorEastAsia" w:cstheme="minorEastAsia" w:hint="eastAsia"/>
                    <w:sz w:val="28"/>
                    <w:szCs w:val="28"/>
                  </w:rPr>
                  <w:t>法律法规</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_Toc19409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9</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30703" w:history="1">
                <w:r>
                  <w:rPr>
                    <w:rFonts w:asciiTheme="minorEastAsia" w:hAnsiTheme="minorEastAsia" w:cstheme="minorEastAsia" w:hint="eastAsia"/>
                    <w:sz w:val="28"/>
                    <w:szCs w:val="28"/>
                  </w:rPr>
                  <w:t>3.2.2</w:t>
                </w:r>
                <w:r>
                  <w:rPr>
                    <w:rFonts w:asciiTheme="minorEastAsia" w:hAnsiTheme="minorEastAsia" w:cstheme="minorEastAsia" w:hint="eastAsia"/>
                    <w:sz w:val="28"/>
                    <w:szCs w:val="28"/>
                  </w:rPr>
                  <w:t>政策性文件</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_Toc30703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10</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7443" w:history="1">
                <w:r>
                  <w:rPr>
                    <w:rFonts w:asciiTheme="minorEastAsia" w:hAnsiTheme="minorEastAsia" w:cstheme="minorEastAsia" w:hint="eastAsia"/>
                    <w:sz w:val="28"/>
                    <w:szCs w:val="28"/>
                  </w:rPr>
                  <w:t>3.2.3</w:t>
                </w:r>
                <w:r>
                  <w:rPr>
                    <w:rFonts w:asciiTheme="minorEastAsia" w:hAnsiTheme="minorEastAsia" w:cstheme="minorEastAsia" w:hint="eastAsia"/>
                    <w:sz w:val="28"/>
                    <w:szCs w:val="28"/>
                  </w:rPr>
                  <w:t>技术标准规范</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_Toc7443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11</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15202" w:history="1">
                <w:r>
                  <w:rPr>
                    <w:rFonts w:asciiTheme="minorEastAsia" w:hAnsiTheme="minorEastAsia" w:cstheme="minorEastAsia" w:hint="eastAsia"/>
                    <w:sz w:val="28"/>
                    <w:szCs w:val="28"/>
                  </w:rPr>
                  <w:t xml:space="preserve">4 </w:t>
                </w:r>
                <w:r>
                  <w:rPr>
                    <w:rFonts w:asciiTheme="minorEastAsia" w:hAnsiTheme="minorEastAsia" w:cstheme="minorEastAsia" w:hint="eastAsia"/>
                    <w:sz w:val="28"/>
                    <w:szCs w:val="28"/>
                  </w:rPr>
                  <w:t>组织实施情况</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w:instrText>
                </w:r>
                <w:r>
                  <w:rPr>
                    <w:rFonts w:asciiTheme="minorEastAsia" w:hAnsiTheme="minorEastAsia" w:cstheme="minorEastAsia" w:hint="eastAsia"/>
                    <w:sz w:val="28"/>
                    <w:szCs w:val="28"/>
                  </w:rPr>
                  <w:instrText xml:space="preserve"> _Toc15202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12</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2712" w:history="1">
                <w:r>
                  <w:rPr>
                    <w:rFonts w:asciiTheme="minorEastAsia" w:hAnsiTheme="minorEastAsia" w:cstheme="minorEastAsia" w:hint="eastAsia"/>
                    <w:sz w:val="28"/>
                    <w:szCs w:val="28"/>
                  </w:rPr>
                  <w:t xml:space="preserve">4.1 </w:t>
                </w:r>
                <w:r>
                  <w:rPr>
                    <w:rFonts w:asciiTheme="minorEastAsia" w:hAnsiTheme="minorEastAsia" w:cstheme="minorEastAsia" w:hint="eastAsia"/>
                    <w:sz w:val="28"/>
                    <w:szCs w:val="28"/>
                  </w:rPr>
                  <w:t>已有资料收集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_Toc22712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13</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9596" w:history="1">
                <w:r>
                  <w:rPr>
                    <w:rFonts w:asciiTheme="minorEastAsia" w:hAnsiTheme="minorEastAsia" w:cstheme="minorEastAsia" w:hint="eastAsia"/>
                    <w:sz w:val="28"/>
                    <w:szCs w:val="28"/>
                  </w:rPr>
                  <w:t xml:space="preserve">4.2 </w:t>
                </w:r>
                <w:r>
                  <w:rPr>
                    <w:rFonts w:asciiTheme="minorEastAsia" w:hAnsiTheme="minorEastAsia" w:cstheme="minorEastAsia" w:hint="eastAsia"/>
                    <w:sz w:val="28"/>
                    <w:szCs w:val="28"/>
                  </w:rPr>
                  <w:t>工作底图制作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_Toc29596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13</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30508" w:history="1">
                <w:r>
                  <w:rPr>
                    <w:rFonts w:asciiTheme="minorEastAsia" w:hAnsiTheme="minorEastAsia" w:cstheme="minorEastAsia" w:hint="eastAsia"/>
                    <w:sz w:val="28"/>
                    <w:szCs w:val="28"/>
                  </w:rPr>
                  <w:t xml:space="preserve">4.2.1 </w:t>
                </w:r>
                <w:r>
                  <w:rPr>
                    <w:rFonts w:asciiTheme="minorEastAsia" w:hAnsiTheme="minorEastAsia" w:cstheme="minorEastAsia" w:hint="eastAsia"/>
                    <w:sz w:val="28"/>
                    <w:szCs w:val="28"/>
                  </w:rPr>
                  <w:t>已有资料预处理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_Toc30508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13</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0484" w:history="1">
                <w:r>
                  <w:rPr>
                    <w:rFonts w:asciiTheme="minorEastAsia" w:hAnsiTheme="minorEastAsia" w:cstheme="minorEastAsia" w:hint="eastAsia"/>
                    <w:sz w:val="28"/>
                    <w:szCs w:val="28"/>
                  </w:rPr>
                  <w:t xml:space="preserve">4.2.2 </w:t>
                </w:r>
                <w:r>
                  <w:rPr>
                    <w:rFonts w:asciiTheme="minorEastAsia" w:hAnsiTheme="minorEastAsia" w:cstheme="minorEastAsia" w:hint="eastAsia"/>
                    <w:sz w:val="28"/>
                    <w:szCs w:val="28"/>
                  </w:rPr>
                  <w:t>河湖划界参考</w:t>
                </w:r>
                <w:r>
                  <w:rPr>
                    <w:rFonts w:asciiTheme="minorEastAsia" w:hAnsiTheme="minorEastAsia" w:cstheme="minorEastAsia" w:hint="eastAsia"/>
                    <w:sz w:val="28"/>
                    <w:szCs w:val="28"/>
                  </w:rPr>
                  <w:t>要素补充采集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_Toc10484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29341" w:history="1">
                <w:r>
                  <w:rPr>
                    <w:rFonts w:asciiTheme="minorEastAsia" w:hAnsiTheme="minorEastAsia" w:cstheme="minorEastAsia" w:hint="eastAsia"/>
                    <w:sz w:val="28"/>
                    <w:szCs w:val="28"/>
                  </w:rPr>
                  <w:t xml:space="preserve">4.2.3 </w:t>
                </w:r>
                <w:r>
                  <w:rPr>
                    <w:rFonts w:asciiTheme="minorEastAsia" w:hAnsiTheme="minorEastAsia" w:cstheme="minorEastAsia" w:hint="eastAsia"/>
                    <w:sz w:val="28"/>
                    <w:szCs w:val="28"/>
                  </w:rPr>
                  <w:t>地形图补充测量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_Toc29341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31568" w:history="1">
                <w:r>
                  <w:rPr>
                    <w:rFonts w:asciiTheme="minorEastAsia" w:hAnsiTheme="minorEastAsia" w:cstheme="minorEastAsia" w:hint="eastAsia"/>
                    <w:sz w:val="28"/>
                    <w:szCs w:val="28"/>
                  </w:rPr>
                  <w:t xml:space="preserve">4.2.4 </w:t>
                </w:r>
                <w:r>
                  <w:rPr>
                    <w:rFonts w:asciiTheme="minorEastAsia" w:hAnsiTheme="minorEastAsia" w:cstheme="minorEastAsia" w:hint="eastAsia"/>
                    <w:sz w:val="28"/>
                    <w:szCs w:val="28"/>
                  </w:rPr>
                  <w:t>数据整合</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_Toc31568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14</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6655" w:history="1">
                <w:r>
                  <w:rPr>
                    <w:rFonts w:asciiTheme="minorEastAsia" w:hAnsiTheme="minorEastAsia" w:cstheme="minorEastAsia" w:hint="eastAsia"/>
                    <w:sz w:val="28"/>
                    <w:szCs w:val="28"/>
                  </w:rPr>
                  <w:t xml:space="preserve">4.3 </w:t>
                </w:r>
                <w:r>
                  <w:rPr>
                    <w:rFonts w:asciiTheme="minorEastAsia" w:hAnsiTheme="minorEastAsia" w:cstheme="minorEastAsia" w:hint="eastAsia"/>
                    <w:sz w:val="28"/>
                    <w:szCs w:val="28"/>
                  </w:rPr>
                  <w:t>管理范围室内初步划定</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_Toc26655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9514" w:history="1">
                <w:r>
                  <w:rPr>
                    <w:rFonts w:asciiTheme="minorEastAsia" w:hAnsiTheme="minorEastAsia" w:cstheme="minorEastAsia" w:hint="eastAsia"/>
                    <w:sz w:val="28"/>
                    <w:szCs w:val="28"/>
                  </w:rPr>
                  <w:t xml:space="preserve">4.3.1 </w:t>
                </w:r>
                <w:r>
                  <w:rPr>
                    <w:rFonts w:asciiTheme="minorEastAsia" w:hAnsiTheme="minorEastAsia" w:cstheme="minorEastAsia" w:hint="eastAsia"/>
                    <w:sz w:val="28"/>
                    <w:szCs w:val="28"/>
                  </w:rPr>
                  <w:t>洪水位分析计算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_Toc9514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23317" w:history="1">
                <w:r>
                  <w:rPr>
                    <w:rFonts w:asciiTheme="minorEastAsia" w:hAnsiTheme="minorEastAsia" w:cstheme="minorEastAsia" w:hint="eastAsia"/>
                    <w:sz w:val="28"/>
                    <w:szCs w:val="28"/>
                  </w:rPr>
                  <w:t xml:space="preserve">4.3.1.1 </w:t>
                </w:r>
                <w:r>
                  <w:rPr>
                    <w:rFonts w:asciiTheme="minorEastAsia" w:hAnsiTheme="minorEastAsia" w:cstheme="minorEastAsia" w:hint="eastAsia"/>
                    <w:sz w:val="28"/>
                    <w:szCs w:val="28"/>
                  </w:rPr>
                  <w:t>设计洪水标准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_Toc23317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15</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9428" w:history="1">
                <w:r>
                  <w:rPr>
                    <w:rFonts w:asciiTheme="minorEastAsia" w:hAnsiTheme="minorEastAsia" w:cstheme="minorEastAsia" w:hint="eastAsia"/>
                    <w:sz w:val="28"/>
                    <w:szCs w:val="28"/>
                  </w:rPr>
                  <w:t xml:space="preserve">4.3.1.2 </w:t>
                </w:r>
                <w:r>
                  <w:rPr>
                    <w:rFonts w:asciiTheme="minorEastAsia" w:hAnsiTheme="minorEastAsia" w:cstheme="minorEastAsia" w:hint="eastAsia"/>
                    <w:sz w:val="28"/>
                    <w:szCs w:val="28"/>
                  </w:rPr>
                  <w:t>水文基本资料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_Toc19428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16</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29879" w:history="1">
                <w:r>
                  <w:rPr>
                    <w:rFonts w:asciiTheme="minorEastAsia" w:hAnsiTheme="minorEastAsia" w:cstheme="minorEastAsia" w:hint="eastAsia"/>
                    <w:sz w:val="28"/>
                    <w:szCs w:val="28"/>
                  </w:rPr>
                  <w:t xml:space="preserve">4.3.1.3 </w:t>
                </w:r>
                <w:r>
                  <w:rPr>
                    <w:rFonts w:asciiTheme="minorEastAsia" w:hAnsiTheme="minorEastAsia" w:cstheme="minorEastAsia" w:hint="eastAsia"/>
                    <w:sz w:val="28"/>
                    <w:szCs w:val="28"/>
                  </w:rPr>
                  <w:t>断面资料</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_Toc29879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17</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2204" w:history="1">
                <w:r>
                  <w:rPr>
                    <w:rFonts w:asciiTheme="minorEastAsia" w:hAnsiTheme="minorEastAsia" w:cstheme="minorEastAsia" w:hint="eastAsia"/>
                    <w:sz w:val="28"/>
                    <w:szCs w:val="28"/>
                  </w:rPr>
                  <w:t xml:space="preserve">4.3.1.4 </w:t>
                </w:r>
                <w:r>
                  <w:rPr>
                    <w:rFonts w:asciiTheme="minorEastAsia" w:hAnsiTheme="minorEastAsia" w:cstheme="minorEastAsia" w:hint="eastAsia"/>
                    <w:sz w:val="28"/>
                    <w:szCs w:val="28"/>
                  </w:rPr>
                  <w:t>设计洪水计算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_Toc12204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17</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ind w:leftChars="0" w:left="0"/>
                <w:rPr>
                  <w:rFonts w:asciiTheme="minorEastAsia" w:hAnsiTheme="minorEastAsia" w:cstheme="minorEastAsia"/>
                  <w:sz w:val="28"/>
                  <w:szCs w:val="28"/>
                </w:rPr>
              </w:pPr>
              <w:r>
                <w:rPr>
                  <w:rFonts w:hint="eastAsia"/>
                </w:rPr>
                <w:t xml:space="preserve">        </w:t>
              </w:r>
              <w:hyperlink w:anchor="_Toc10477" w:history="1">
                <w:r>
                  <w:rPr>
                    <w:rFonts w:asciiTheme="minorEastAsia" w:hAnsiTheme="minorEastAsia" w:cstheme="minorEastAsia" w:hint="eastAsia"/>
                    <w:sz w:val="28"/>
                    <w:szCs w:val="28"/>
                  </w:rPr>
                  <w:t xml:space="preserve">4.3.1.4.4 </w:t>
                </w:r>
                <w:r>
                  <w:rPr>
                    <w:rFonts w:asciiTheme="minorEastAsia" w:hAnsiTheme="minorEastAsia" w:cstheme="minorEastAsia" w:hint="eastAsia"/>
                    <w:sz w:val="28"/>
                    <w:szCs w:val="28"/>
                  </w:rPr>
                  <w:t>九嶷河道县河段设计洪水计算</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_Toc10477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20</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ind w:leftChars="0" w:left="0"/>
                <w:rPr>
                  <w:rFonts w:asciiTheme="minorEastAsia" w:hAnsiTheme="minorEastAsia" w:cstheme="minorEastAsia"/>
                  <w:sz w:val="28"/>
                  <w:szCs w:val="28"/>
                </w:rPr>
              </w:pPr>
              <w:r>
                <w:rPr>
                  <w:rFonts w:hint="eastAsia"/>
                </w:rPr>
                <w:t xml:space="preserve">        </w:t>
              </w:r>
              <w:hyperlink w:anchor="_Toc8058" w:history="1">
                <w:r>
                  <w:rPr>
                    <w:rFonts w:asciiTheme="minorEastAsia" w:hAnsiTheme="minorEastAsia" w:cstheme="minorEastAsia" w:hint="eastAsia"/>
                    <w:sz w:val="28"/>
                    <w:szCs w:val="28"/>
                  </w:rPr>
                  <w:t xml:space="preserve">4.3.1.4.5 </w:t>
                </w:r>
                <w:r>
                  <w:rPr>
                    <w:rFonts w:asciiTheme="minorEastAsia" w:hAnsiTheme="minorEastAsia" w:cstheme="minorEastAsia" w:hint="eastAsia"/>
                    <w:sz w:val="28"/>
                    <w:szCs w:val="28"/>
                  </w:rPr>
                  <w:t>设计洪水计算成果合理性分析</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_Toc8058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20</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3014" w:history="1">
                <w:r>
                  <w:rPr>
                    <w:rFonts w:asciiTheme="minorEastAsia" w:hAnsiTheme="minorEastAsia" w:cstheme="minorEastAsia" w:hint="eastAsia"/>
                    <w:sz w:val="28"/>
                    <w:szCs w:val="28"/>
                  </w:rPr>
                  <w:t xml:space="preserve">4.3.2 </w:t>
                </w:r>
                <w:r>
                  <w:rPr>
                    <w:rFonts w:asciiTheme="minorEastAsia" w:hAnsiTheme="minorEastAsia" w:cstheme="minorEastAsia" w:hint="eastAsia"/>
                    <w:sz w:val="28"/>
                    <w:szCs w:val="28"/>
                  </w:rPr>
                  <w:t>洪水位标图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_Toc13014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21</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31208" w:history="1">
                <w:r>
                  <w:rPr>
                    <w:rFonts w:asciiTheme="minorEastAsia" w:hAnsiTheme="minorEastAsia" w:cstheme="minorEastAsia" w:hint="eastAsia"/>
                    <w:sz w:val="28"/>
                    <w:szCs w:val="28"/>
                  </w:rPr>
                  <w:t xml:space="preserve">4.3.3 </w:t>
                </w:r>
                <w:r>
                  <w:rPr>
                    <w:rFonts w:asciiTheme="minorEastAsia" w:hAnsiTheme="minorEastAsia" w:cstheme="minorEastAsia" w:hint="eastAsia"/>
                    <w:sz w:val="28"/>
                    <w:szCs w:val="28"/>
                  </w:rPr>
                  <w:t>管理范围界限初步划定</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_Toc31208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21</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1955" w:history="1">
                <w:r>
                  <w:rPr>
                    <w:rFonts w:asciiTheme="minorEastAsia" w:hAnsiTheme="minorEastAsia" w:cstheme="minorEastAsia" w:hint="eastAsia"/>
                    <w:sz w:val="28"/>
                    <w:szCs w:val="28"/>
                  </w:rPr>
                  <w:t xml:space="preserve">4.3.4 </w:t>
                </w:r>
                <w:r>
                  <w:rPr>
                    <w:rFonts w:asciiTheme="minorEastAsia" w:hAnsiTheme="minorEastAsia" w:cstheme="minorEastAsia" w:hint="eastAsia"/>
                    <w:sz w:val="28"/>
                    <w:szCs w:val="28"/>
                  </w:rPr>
                  <w:t>界桩和告示牌预布设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_Toc11955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22</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556" w:history="1">
                <w:r>
                  <w:rPr>
                    <w:rFonts w:asciiTheme="minorEastAsia" w:hAnsiTheme="minorEastAsia" w:cstheme="minorEastAsia" w:hint="eastAsia"/>
                    <w:sz w:val="28"/>
                    <w:szCs w:val="28"/>
                  </w:rPr>
                  <w:t xml:space="preserve">4.4 </w:t>
                </w:r>
                <w:r>
                  <w:rPr>
                    <w:rFonts w:asciiTheme="minorEastAsia" w:hAnsiTheme="minorEastAsia" w:cstheme="minorEastAsia" w:hint="eastAsia"/>
                    <w:sz w:val="28"/>
                    <w:szCs w:val="28"/>
                  </w:rPr>
                  <w:t>管理范围线实地修正</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_Toc2556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24</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1046" w:history="1">
                <w:r>
                  <w:rPr>
                    <w:rFonts w:asciiTheme="minorEastAsia" w:hAnsiTheme="minorEastAsia" w:cstheme="minorEastAsia" w:hint="eastAsia"/>
                    <w:sz w:val="28"/>
                    <w:szCs w:val="28"/>
                  </w:rPr>
                  <w:t xml:space="preserve">5 </w:t>
                </w:r>
                <w:r>
                  <w:rPr>
                    <w:rFonts w:asciiTheme="minorEastAsia" w:hAnsiTheme="minorEastAsia" w:cstheme="minorEastAsia" w:hint="eastAsia"/>
                    <w:sz w:val="28"/>
                    <w:szCs w:val="28"/>
                  </w:rPr>
                  <w:t>划界标准和依据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_Toc1046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24</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8204" w:history="1">
                <w:r>
                  <w:rPr>
                    <w:rFonts w:asciiTheme="minorEastAsia" w:hAnsiTheme="minorEastAsia" w:cstheme="minorEastAsia" w:hint="eastAsia"/>
                    <w:sz w:val="28"/>
                    <w:szCs w:val="28"/>
                  </w:rPr>
                  <w:t>5.1</w:t>
                </w:r>
                <w:r>
                  <w:rPr>
                    <w:rFonts w:asciiTheme="minorEastAsia" w:hAnsiTheme="minorEastAsia" w:cstheme="minorEastAsia" w:hint="eastAsia"/>
                    <w:sz w:val="28"/>
                    <w:szCs w:val="28"/>
                  </w:rPr>
                  <w:t>无堤防河道管理范围的划界标准和依据</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_Toc18204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25</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rPr>
                  <w:rFonts w:asciiTheme="minorEastAsia" w:hAnsiTheme="minorEastAsia" w:cstheme="minorEastAsia"/>
                  <w:sz w:val="28"/>
                  <w:szCs w:val="28"/>
                </w:rPr>
              </w:pPr>
              <w:hyperlink w:anchor="_Toc10872" w:history="1">
                <w:r>
                  <w:rPr>
                    <w:rFonts w:asciiTheme="minorEastAsia" w:hAnsiTheme="minorEastAsia" w:cstheme="minorEastAsia" w:hint="eastAsia"/>
                    <w:sz w:val="28"/>
                    <w:szCs w:val="28"/>
                  </w:rPr>
                  <w:t xml:space="preserve">6 </w:t>
                </w:r>
                <w:r>
                  <w:rPr>
                    <w:rFonts w:asciiTheme="minorEastAsia" w:hAnsiTheme="minorEastAsia" w:cstheme="minorEastAsia" w:hint="eastAsia"/>
                    <w:sz w:val="28"/>
                    <w:szCs w:val="28"/>
                  </w:rPr>
                  <w:t>其他相关情况说明</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_Toc10872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26</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31173" w:history="1">
                <w:r>
                  <w:rPr>
                    <w:rFonts w:asciiTheme="minorEastAsia" w:hAnsiTheme="minorEastAsia" w:cstheme="minorEastAsia" w:hint="eastAsia"/>
                    <w:sz w:val="28"/>
                    <w:szCs w:val="28"/>
                  </w:rPr>
                  <w:t>6.1</w:t>
                </w:r>
                <w:r>
                  <w:rPr>
                    <w:rFonts w:asciiTheme="minorEastAsia" w:hAnsiTheme="minorEastAsia" w:cstheme="minorEastAsia" w:hint="eastAsia"/>
                    <w:sz w:val="28"/>
                    <w:szCs w:val="28"/>
                  </w:rPr>
                  <w:t>划界数学基础标准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_Toc3</w:instrText>
                </w:r>
                <w:r>
                  <w:rPr>
                    <w:rFonts w:asciiTheme="minorEastAsia" w:hAnsiTheme="minorEastAsia" w:cstheme="minorEastAsia" w:hint="eastAsia"/>
                    <w:sz w:val="28"/>
                    <w:szCs w:val="28"/>
                  </w:rPr>
                  <w:instrText xml:space="preserve">1173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26</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5519" w:history="1">
                <w:r>
                  <w:rPr>
                    <w:rFonts w:asciiTheme="minorEastAsia" w:hAnsiTheme="minorEastAsia" w:cstheme="minorEastAsia" w:hint="eastAsia"/>
                    <w:sz w:val="28"/>
                    <w:szCs w:val="28"/>
                  </w:rPr>
                  <w:t>6.2</w:t>
                </w:r>
                <w:r>
                  <w:rPr>
                    <w:rFonts w:asciiTheme="minorEastAsia" w:hAnsiTheme="minorEastAsia" w:cstheme="minorEastAsia" w:hint="eastAsia"/>
                    <w:sz w:val="28"/>
                    <w:szCs w:val="28"/>
                  </w:rPr>
                  <w:t>划界连线方式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_Toc25519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26</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4785" w:history="1">
                <w:r>
                  <w:rPr>
                    <w:rFonts w:asciiTheme="minorEastAsia" w:hAnsiTheme="minorEastAsia" w:cstheme="minorEastAsia" w:hint="eastAsia"/>
                    <w:sz w:val="28"/>
                    <w:szCs w:val="28"/>
                  </w:rPr>
                  <w:t>6.3</w:t>
                </w:r>
                <w:r>
                  <w:rPr>
                    <w:rFonts w:asciiTheme="minorEastAsia" w:hAnsiTheme="minorEastAsia" w:cstheme="minorEastAsia" w:hint="eastAsia"/>
                    <w:sz w:val="28"/>
                    <w:szCs w:val="28"/>
                  </w:rPr>
                  <w:t>河湖划界数据存储格式</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_Toc4785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8917" w:history="1">
                <w:r>
                  <w:rPr>
                    <w:rFonts w:asciiTheme="minorEastAsia" w:hAnsiTheme="minorEastAsia" w:cstheme="minorEastAsia" w:hint="eastAsia"/>
                    <w:sz w:val="28"/>
                    <w:szCs w:val="28"/>
                  </w:rPr>
                  <w:t>6.4</w:t>
                </w:r>
                <w:r>
                  <w:rPr>
                    <w:rFonts w:asciiTheme="minorEastAsia" w:hAnsiTheme="minorEastAsia" w:cstheme="minorEastAsia" w:hint="eastAsia"/>
                    <w:sz w:val="28"/>
                    <w:szCs w:val="28"/>
                  </w:rPr>
                  <w:t>管理范围界桩编号</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_Toc8917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27</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2445" w:history="1">
                <w:r>
                  <w:rPr>
                    <w:rFonts w:asciiTheme="minorEastAsia" w:hAnsiTheme="minorEastAsia" w:cstheme="minorEastAsia" w:hint="eastAsia"/>
                    <w:sz w:val="28"/>
                    <w:szCs w:val="28"/>
                  </w:rPr>
                  <w:t>6.5</w:t>
                </w:r>
                <w:r>
                  <w:rPr>
                    <w:rFonts w:asciiTheme="minorEastAsia" w:hAnsiTheme="minorEastAsia" w:cstheme="minorEastAsia" w:hint="eastAsia"/>
                    <w:sz w:val="28"/>
                    <w:szCs w:val="28"/>
                  </w:rPr>
                  <w:t>管理范围告示牌编号</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w:instrText>
                </w:r>
                <w:r>
                  <w:rPr>
                    <w:rFonts w:asciiTheme="minorEastAsia" w:hAnsiTheme="minorEastAsia" w:cstheme="minorEastAsia" w:hint="eastAsia"/>
                    <w:sz w:val="28"/>
                    <w:szCs w:val="28"/>
                  </w:rPr>
                  <w:instrText xml:space="preserve">_Toc12445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28</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19356" w:history="1">
                <w:r>
                  <w:rPr>
                    <w:rFonts w:asciiTheme="minorEastAsia" w:hAnsiTheme="minorEastAsia" w:cstheme="minorEastAsia" w:hint="eastAsia"/>
                    <w:sz w:val="28"/>
                    <w:szCs w:val="28"/>
                  </w:rPr>
                  <w:t>6.6</w:t>
                </w:r>
                <w:r>
                  <w:rPr>
                    <w:rFonts w:asciiTheme="minorEastAsia" w:hAnsiTheme="minorEastAsia" w:cstheme="minorEastAsia" w:hint="eastAsia"/>
                    <w:sz w:val="28"/>
                    <w:szCs w:val="28"/>
                  </w:rPr>
                  <w:t>界桩、告示牌制作与埋设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_Toc19356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28</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28875" w:history="1">
                <w:r>
                  <w:rPr>
                    <w:rFonts w:asciiTheme="minorEastAsia" w:hAnsiTheme="minorEastAsia" w:cstheme="minorEastAsia" w:hint="eastAsia"/>
                    <w:sz w:val="28"/>
                    <w:szCs w:val="28"/>
                  </w:rPr>
                  <w:t>6.6.1</w:t>
                </w:r>
                <w:r>
                  <w:rPr>
                    <w:rFonts w:asciiTheme="minorEastAsia" w:hAnsiTheme="minorEastAsia" w:cstheme="minorEastAsia" w:hint="eastAsia"/>
                    <w:sz w:val="28"/>
                    <w:szCs w:val="28"/>
                  </w:rPr>
                  <w:t>界桩制作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_Toc28875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28</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5420" w:history="1">
                <w:r>
                  <w:rPr>
                    <w:rFonts w:asciiTheme="minorEastAsia" w:hAnsiTheme="minorEastAsia" w:cstheme="minorEastAsia" w:hint="eastAsia"/>
                    <w:sz w:val="28"/>
                    <w:szCs w:val="28"/>
                  </w:rPr>
                  <w:t>6.6.2</w:t>
                </w:r>
                <w:r>
                  <w:rPr>
                    <w:rFonts w:asciiTheme="minorEastAsia" w:hAnsiTheme="minorEastAsia" w:cstheme="minorEastAsia" w:hint="eastAsia"/>
                    <w:sz w:val="28"/>
                    <w:szCs w:val="28"/>
                  </w:rPr>
                  <w:t>界桩埋设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_Toc5420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28</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18667" w:history="1">
                <w:r>
                  <w:rPr>
                    <w:rFonts w:asciiTheme="minorEastAsia" w:hAnsiTheme="minorEastAsia" w:cstheme="minorEastAsia" w:hint="eastAsia"/>
                    <w:sz w:val="28"/>
                    <w:szCs w:val="28"/>
                  </w:rPr>
                  <w:t>6.6.3</w:t>
                </w:r>
                <w:r>
                  <w:rPr>
                    <w:rFonts w:asciiTheme="minorEastAsia" w:hAnsiTheme="minorEastAsia" w:cstheme="minorEastAsia" w:hint="eastAsia"/>
                    <w:sz w:val="28"/>
                    <w:szCs w:val="28"/>
                  </w:rPr>
                  <w:t>告示牌制作</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_Toc18667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FD6F0F" w:rsidRDefault="007628E2">
              <w:pPr>
                <w:pStyle w:val="30"/>
                <w:tabs>
                  <w:tab w:val="right" w:leader="dot" w:pos="8306"/>
                </w:tabs>
                <w:spacing w:line="540" w:lineRule="exact"/>
                <w:rPr>
                  <w:rFonts w:asciiTheme="minorEastAsia" w:hAnsiTheme="minorEastAsia" w:cstheme="minorEastAsia"/>
                  <w:sz w:val="28"/>
                  <w:szCs w:val="28"/>
                </w:rPr>
              </w:pPr>
              <w:hyperlink w:anchor="_Toc29945" w:history="1">
                <w:r>
                  <w:rPr>
                    <w:rFonts w:asciiTheme="minorEastAsia" w:hAnsiTheme="minorEastAsia" w:cstheme="minorEastAsia" w:hint="eastAsia"/>
                    <w:sz w:val="28"/>
                    <w:szCs w:val="28"/>
                  </w:rPr>
                  <w:t>6.6.4</w:t>
                </w:r>
                <w:r>
                  <w:rPr>
                    <w:rFonts w:asciiTheme="minorEastAsia" w:hAnsiTheme="minorEastAsia" w:cstheme="minorEastAsia" w:hint="eastAsia"/>
                    <w:sz w:val="28"/>
                    <w:szCs w:val="28"/>
                  </w:rPr>
                  <w:t>告示牌埋设</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_Toc29945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29</w:t>
                </w:r>
                <w:r>
                  <w:rPr>
                    <w:rFonts w:asciiTheme="minorEastAsia" w:hAnsiTheme="minorEastAsia" w:cstheme="minorEastAsia" w:hint="eastAsia"/>
                    <w:sz w:val="28"/>
                    <w:szCs w:val="28"/>
                  </w:rPr>
                  <w:fldChar w:fldCharType="end"/>
                </w:r>
              </w:hyperlink>
            </w:p>
            <w:p w:rsidR="00FD6F0F" w:rsidRDefault="007628E2">
              <w:pPr>
                <w:pStyle w:val="20"/>
                <w:tabs>
                  <w:tab w:val="right" w:leader="dot" w:pos="8306"/>
                </w:tabs>
                <w:spacing w:line="540" w:lineRule="exact"/>
                <w:rPr>
                  <w:rFonts w:asciiTheme="minorEastAsia" w:hAnsiTheme="minorEastAsia" w:cstheme="minorEastAsia"/>
                  <w:sz w:val="28"/>
                  <w:szCs w:val="28"/>
                </w:rPr>
              </w:pPr>
              <w:hyperlink w:anchor="_Toc23838" w:history="1">
                <w:r>
                  <w:rPr>
                    <w:rFonts w:asciiTheme="minorEastAsia" w:hAnsiTheme="minorEastAsia" w:cstheme="minorEastAsia" w:hint="eastAsia"/>
                    <w:sz w:val="28"/>
                    <w:szCs w:val="28"/>
                  </w:rPr>
                  <w:t>6.7</w:t>
                </w:r>
                <w:r>
                  <w:rPr>
                    <w:rFonts w:asciiTheme="minorEastAsia" w:hAnsiTheme="minorEastAsia" w:cstheme="minorEastAsia" w:hint="eastAsia"/>
                    <w:sz w:val="28"/>
                    <w:szCs w:val="28"/>
                  </w:rPr>
                  <w:t>界桩和告示牌位置采集</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_Toc23838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30</w:t>
                </w:r>
                <w:r>
                  <w:rPr>
                    <w:rFonts w:asciiTheme="minorEastAsia" w:hAnsiTheme="minorEastAsia" w:cstheme="minorEastAsia" w:hint="eastAsia"/>
                    <w:sz w:val="28"/>
                    <w:szCs w:val="28"/>
                  </w:rPr>
                  <w:fldChar w:fldCharType="end"/>
                </w:r>
              </w:hyperlink>
            </w:p>
            <w:p w:rsidR="00FD6F0F" w:rsidRDefault="007628E2">
              <w:pPr>
                <w:pStyle w:val="10"/>
                <w:tabs>
                  <w:tab w:val="right" w:leader="dot" w:pos="8306"/>
                </w:tabs>
                <w:spacing w:line="540" w:lineRule="exact"/>
              </w:pPr>
              <w:hyperlink w:anchor="_Toc22832" w:history="1">
                <w:r>
                  <w:rPr>
                    <w:rFonts w:asciiTheme="minorEastAsia" w:hAnsiTheme="minorEastAsia" w:cstheme="minorEastAsia" w:hint="eastAsia"/>
                    <w:sz w:val="28"/>
                    <w:szCs w:val="28"/>
                  </w:rPr>
                  <w:t xml:space="preserve">7 </w:t>
                </w:r>
                <w:r>
                  <w:rPr>
                    <w:rFonts w:asciiTheme="minorEastAsia" w:hAnsiTheme="minorEastAsia" w:cstheme="minorEastAsia" w:hint="eastAsia"/>
                    <w:sz w:val="28"/>
                    <w:szCs w:val="28"/>
                  </w:rPr>
                  <w:t>附件</w:t>
                </w:r>
                <w:r>
                  <w:rPr>
                    <w:rFonts w:asciiTheme="minorEastAsia" w:hAnsiTheme="minorEastAsia" w:cstheme="minorEastAsia" w:hint="eastAsia"/>
                    <w:sz w:val="28"/>
                    <w:szCs w:val="28"/>
                  </w:rPr>
                  <w:tab/>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PAGEREF _Toc22832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31</w:t>
                </w:r>
                <w:r>
                  <w:rPr>
                    <w:rFonts w:asciiTheme="minorEastAsia" w:hAnsiTheme="minorEastAsia" w:cstheme="minorEastAsia" w:hint="eastAsia"/>
                    <w:sz w:val="28"/>
                    <w:szCs w:val="28"/>
                  </w:rPr>
                  <w:fldChar w:fldCharType="end"/>
                </w:r>
              </w:hyperlink>
            </w:p>
            <w:p w:rsidR="00FD6F0F" w:rsidRDefault="007628E2">
              <w:pPr>
                <w:tabs>
                  <w:tab w:val="right" w:leader="dot" w:pos="8306"/>
                </w:tabs>
                <w:sectPr w:rsidR="00FD6F0F">
                  <w:footerReference w:type="default" r:id="rId15"/>
                  <w:pgSz w:w="11906" w:h="16838"/>
                  <w:pgMar w:top="1440" w:right="1800" w:bottom="1440" w:left="1800" w:header="851" w:footer="992" w:gutter="0"/>
                  <w:cols w:space="425"/>
                  <w:docGrid w:type="lines" w:linePitch="312"/>
                </w:sectPr>
              </w:pPr>
              <w:r>
                <w:rPr>
                  <w:bCs/>
                  <w:sz w:val="28"/>
                  <w:szCs w:val="28"/>
                  <w:lang w:val="zh-CN"/>
                </w:rPr>
                <w:fldChar w:fldCharType="end"/>
              </w:r>
            </w:p>
          </w:sdtContent>
        </w:sdt>
      </w:sdtContent>
    </w:sdt>
    <w:p w:rsidR="00FD6F0F" w:rsidRDefault="007628E2">
      <w:pPr>
        <w:pStyle w:val="1"/>
        <w:ind w:left="0" w:firstLine="0"/>
      </w:pPr>
      <w:bookmarkStart w:id="0" w:name="_Toc15233122"/>
      <w:bookmarkStart w:id="1" w:name="_Toc15228261"/>
      <w:bookmarkStart w:id="2" w:name="_Toc25514"/>
      <w:r>
        <w:rPr>
          <w:rFonts w:hint="eastAsia"/>
        </w:rPr>
        <w:lastRenderedPageBreak/>
        <w:t>划界工作背景</w:t>
      </w:r>
      <w:bookmarkEnd w:id="0"/>
      <w:bookmarkEnd w:id="1"/>
      <w:bookmarkEnd w:id="2"/>
    </w:p>
    <w:p w:rsidR="00FD6F0F" w:rsidRDefault="007628E2">
      <w:pPr>
        <w:pStyle w:val="af"/>
        <w:ind w:firstLine="560"/>
        <w:rPr>
          <w:rFonts w:ascii="宋体" w:eastAsia="宋体" w:hAnsi="宋体" w:cs="Times New Roman"/>
        </w:rPr>
      </w:pPr>
      <w:r>
        <w:rPr>
          <w:rFonts w:ascii="宋体" w:eastAsia="宋体" w:hAnsi="宋体" w:cs="Times New Roman" w:hint="eastAsia"/>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rsidR="00FD6F0F" w:rsidRDefault="007628E2">
      <w:pPr>
        <w:pStyle w:val="af"/>
        <w:ind w:firstLine="560"/>
        <w:rPr>
          <w:rFonts w:ascii="宋体" w:eastAsia="宋体" w:hAnsi="宋体" w:cs="Times New Roman"/>
        </w:rPr>
      </w:pPr>
      <w:r>
        <w:rPr>
          <w:rFonts w:ascii="宋体" w:eastAsia="宋体" w:hAnsi="宋体" w:cs="Times New Roman" w:hint="eastAsia"/>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rsidR="00FD6F0F" w:rsidRDefault="007628E2">
      <w:pPr>
        <w:pStyle w:val="af"/>
        <w:ind w:firstLine="560"/>
        <w:rPr>
          <w:rFonts w:ascii="宋体" w:eastAsia="宋体" w:hAnsi="宋体" w:cs="Times New Roman"/>
        </w:rPr>
      </w:pPr>
      <w:r>
        <w:rPr>
          <w:rFonts w:ascii="宋体" w:eastAsia="宋体" w:hAnsi="宋体" w:cs="Times New Roman" w:hint="eastAsia"/>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w:t>
      </w:r>
      <w:r>
        <w:rPr>
          <w:rFonts w:ascii="宋体" w:eastAsia="宋体" w:hAnsi="宋体" w:cs="Times New Roman" w:hint="eastAsia"/>
        </w:rPr>
        <w:t>，有利于提高水资源支撑保障能力。</w:t>
      </w:r>
    </w:p>
    <w:p w:rsidR="00FD6F0F" w:rsidRDefault="007628E2">
      <w:pPr>
        <w:pStyle w:val="af"/>
        <w:ind w:firstLine="560"/>
        <w:rPr>
          <w:rFonts w:ascii="宋体" w:eastAsia="宋体" w:hAnsi="宋体" w:cs="Times New Roman"/>
        </w:rPr>
      </w:pPr>
      <w:r>
        <w:rPr>
          <w:rFonts w:ascii="宋体" w:eastAsia="宋体" w:hAnsi="宋体" w:cs="Times New Roman" w:hint="eastAsia"/>
        </w:rPr>
        <w:t>为深入贯彻落实党的十八届三中全会精神，切实加强河湖管理和水利工程管理，充分发挥河湖功能和水利工程效益，</w:t>
      </w:r>
      <w:r>
        <w:rPr>
          <w:rFonts w:ascii="宋体" w:eastAsia="宋体" w:hAnsi="宋体" w:cs="Times New Roman" w:hint="eastAsia"/>
        </w:rPr>
        <w:t>2014</w:t>
      </w:r>
      <w:r>
        <w:rPr>
          <w:rFonts w:ascii="宋体" w:eastAsia="宋体" w:hAnsi="宋体" w:cs="Times New Roman" w:hint="eastAsia"/>
        </w:rPr>
        <w:t>年</w:t>
      </w:r>
      <w:r>
        <w:rPr>
          <w:rFonts w:ascii="宋体" w:eastAsia="宋体" w:hAnsi="宋体" w:cs="Times New Roman" w:hint="eastAsia"/>
        </w:rPr>
        <w:t>1</w:t>
      </w:r>
      <w:r>
        <w:rPr>
          <w:rFonts w:ascii="宋体" w:eastAsia="宋体" w:hAnsi="宋体" w:cs="Times New Roman" w:hint="eastAsia"/>
        </w:rPr>
        <w:t>月水利部印发了《水利部关于深化水利改革的指导意见》（水</w:t>
      </w:r>
      <w:proofErr w:type="gramStart"/>
      <w:r>
        <w:rPr>
          <w:rFonts w:ascii="宋体" w:eastAsia="宋体" w:hAnsi="宋体" w:cs="Times New Roman" w:hint="eastAsia"/>
        </w:rPr>
        <w:t>规</w:t>
      </w:r>
      <w:proofErr w:type="gramEnd"/>
      <w:r>
        <w:rPr>
          <w:rFonts w:ascii="宋体" w:eastAsia="宋体" w:hAnsi="宋体" w:cs="Times New Roman" w:hint="eastAsia"/>
        </w:rPr>
        <w:t>计〔</w:t>
      </w:r>
      <w:r>
        <w:rPr>
          <w:rFonts w:ascii="宋体" w:eastAsia="宋体" w:hAnsi="宋体" w:cs="Times New Roman" w:hint="eastAsia"/>
        </w:rPr>
        <w:t>2014</w:t>
      </w:r>
      <w:r>
        <w:rPr>
          <w:rFonts w:ascii="宋体" w:eastAsia="宋体" w:hAnsi="宋体" w:cs="Times New Roman" w:hint="eastAsia"/>
        </w:rPr>
        <w:t>〕</w:t>
      </w:r>
      <w:r>
        <w:rPr>
          <w:rFonts w:ascii="宋体" w:eastAsia="宋体" w:hAnsi="宋体" w:cs="Times New Roman" w:hint="eastAsia"/>
        </w:rPr>
        <w:t>48</w:t>
      </w:r>
      <w:r>
        <w:rPr>
          <w:rFonts w:ascii="宋体" w:eastAsia="宋体" w:hAnsi="宋体" w:cs="Times New Roman" w:hint="eastAsia"/>
        </w:rPr>
        <w:t>号），要求强化河湖管理与保护，依法划定河湖管理和保护范围，开展河湖水域岸线登记。</w:t>
      </w:r>
    </w:p>
    <w:p w:rsidR="00FD6F0F" w:rsidRDefault="007628E2">
      <w:pPr>
        <w:pStyle w:val="af"/>
        <w:ind w:firstLine="560"/>
        <w:rPr>
          <w:rFonts w:ascii="宋体" w:eastAsia="宋体" w:hAnsi="宋体" w:cs="Times New Roman"/>
        </w:rPr>
      </w:pPr>
      <w:r>
        <w:rPr>
          <w:rFonts w:ascii="宋体" w:eastAsia="宋体" w:hAnsi="宋体" w:cs="Times New Roman"/>
        </w:rPr>
        <w:lastRenderedPageBreak/>
        <w:t>2014</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月水利部印发了《水利部关于开展河湖管理范围和水利工程管理与保护范围划定工作的通知》（水建管〔</w:t>
      </w:r>
      <w:r>
        <w:rPr>
          <w:rFonts w:ascii="宋体" w:eastAsia="宋体" w:hAnsi="宋体" w:cs="Times New Roman"/>
        </w:rPr>
        <w:t>2014</w:t>
      </w:r>
      <w:r>
        <w:rPr>
          <w:rFonts w:ascii="宋体" w:eastAsia="宋体" w:hAnsi="宋体" w:cs="Times New Roman" w:hint="eastAsia"/>
        </w:rPr>
        <w:t>〕</w:t>
      </w:r>
      <w:r>
        <w:rPr>
          <w:rFonts w:ascii="宋体" w:eastAsia="宋体" w:hAnsi="宋体" w:cs="Times New Roman"/>
        </w:rPr>
        <w:t>285</w:t>
      </w:r>
      <w:r>
        <w:rPr>
          <w:rFonts w:ascii="宋体" w:eastAsia="宋体" w:hAnsi="宋体" w:cs="Times New Roman" w:hint="eastAsia"/>
        </w:rPr>
        <w:t>号），要求</w:t>
      </w:r>
      <w:r>
        <w:rPr>
          <w:rFonts w:ascii="宋体" w:eastAsia="宋体" w:hAnsi="宋体" w:cs="Times New Roman"/>
        </w:rPr>
        <w:t>2017</w:t>
      </w:r>
      <w:r>
        <w:rPr>
          <w:rFonts w:ascii="宋体" w:eastAsia="宋体" w:hAnsi="宋体" w:cs="Times New Roman" w:hint="eastAsia"/>
        </w:rPr>
        <w:t>年底前完成省级水行政主管部门直管的河湖管理范围和水利工程管理与保护范围划定；</w:t>
      </w:r>
      <w:r>
        <w:rPr>
          <w:rFonts w:ascii="宋体" w:eastAsia="宋体" w:hAnsi="宋体" w:cs="Times New Roman"/>
        </w:rPr>
        <w:t>2020</w:t>
      </w:r>
      <w:r>
        <w:rPr>
          <w:rFonts w:ascii="宋体" w:eastAsia="宋体" w:hAnsi="宋体" w:cs="Times New Roman" w:hint="eastAsia"/>
        </w:rPr>
        <w:t>年底前基本完成国有水管单位管理的其他河湖管理范围和水利工程管理与保护范围划定，推进建立范围明确、权属清晰、责任落实的河湖管理和水利工程管理保护责任体系。</w:t>
      </w:r>
    </w:p>
    <w:p w:rsidR="00FD6F0F" w:rsidRDefault="007628E2">
      <w:pPr>
        <w:pStyle w:val="af"/>
        <w:ind w:firstLine="560"/>
        <w:rPr>
          <w:rFonts w:ascii="宋体" w:eastAsia="宋体" w:hAnsi="宋体" w:cs="Times New Roman"/>
        </w:rPr>
      </w:pPr>
      <w:r>
        <w:rPr>
          <w:rFonts w:ascii="宋体" w:eastAsia="宋体" w:hAnsi="宋体" w:cs="Times New Roman"/>
        </w:rPr>
        <w:t>2018</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w:t>
      </w:r>
      <w:r>
        <w:rPr>
          <w:rFonts w:ascii="宋体" w:eastAsia="宋体" w:hAnsi="宋体" w:cs="Times New Roman"/>
        </w:rPr>
        <w:t>14</w:t>
      </w:r>
      <w:r>
        <w:rPr>
          <w:rFonts w:ascii="宋体" w:eastAsia="宋体" w:hAnsi="宋体" w:cs="Times New Roman" w:hint="eastAsia"/>
        </w:rPr>
        <w:t>日，湖南省水利厅、湖南省国土资源厅联合下发《关于做好全省河湖管理范围划定工作的通知（湘水发〔</w:t>
      </w:r>
      <w:r>
        <w:rPr>
          <w:rFonts w:ascii="宋体" w:eastAsia="宋体" w:hAnsi="宋体" w:cs="Times New Roman"/>
        </w:rPr>
        <w:t>2018</w:t>
      </w:r>
      <w:r>
        <w:rPr>
          <w:rFonts w:ascii="宋体" w:eastAsia="宋体" w:hAnsi="宋体" w:cs="Times New Roman" w:hint="eastAsia"/>
        </w:rPr>
        <w:t>〕</w:t>
      </w:r>
      <w:r>
        <w:rPr>
          <w:rFonts w:ascii="宋体" w:eastAsia="宋体" w:hAnsi="宋体" w:cs="Times New Roman"/>
        </w:rPr>
        <w:t>22</w:t>
      </w:r>
      <w:r>
        <w:rPr>
          <w:rFonts w:ascii="宋体" w:eastAsia="宋体" w:hAnsi="宋体" w:cs="Times New Roman" w:hint="eastAsia"/>
        </w:rPr>
        <w:t>号）》，要求全省各市州县（市、区）水利局、国土资源局开展河湖管理范围划定工作，制定了河湖管理范围划定工作的目标任务、工作原则、工作步骤、有关要求及技术</w:t>
      </w:r>
      <w:r>
        <w:rPr>
          <w:rFonts w:ascii="宋体" w:eastAsia="宋体" w:hAnsi="宋体" w:cs="Times New Roman" w:hint="eastAsia"/>
        </w:rPr>
        <w:t>导则，要求各地要按照</w:t>
      </w:r>
      <w:r>
        <w:rPr>
          <w:rFonts w:ascii="宋体" w:eastAsia="宋体" w:hAnsi="宋体" w:cs="Times New Roman"/>
        </w:rPr>
        <w:t>2020</w:t>
      </w:r>
      <w:r>
        <w:rPr>
          <w:rFonts w:ascii="宋体" w:eastAsia="宋体" w:hAnsi="宋体" w:cs="Times New Roman" w:hint="eastAsia"/>
        </w:rPr>
        <w:t>年底前基本完成河湖管理范围划定的目标，精心组织，倒排工期，加快进度，强化督导，确保按期完成任务。</w:t>
      </w:r>
      <w:r>
        <w:rPr>
          <w:rFonts w:ascii="宋体" w:eastAsia="宋体" w:hAnsi="宋体" w:cs="Times New Roman"/>
        </w:rPr>
        <w:t>2018</w:t>
      </w:r>
      <w:r>
        <w:rPr>
          <w:rFonts w:ascii="宋体" w:eastAsia="宋体" w:hAnsi="宋体" w:cs="Times New Roman" w:hint="eastAsia"/>
        </w:rPr>
        <w:t>年完成全省流域面积在</w:t>
      </w:r>
      <w:r>
        <w:rPr>
          <w:rFonts w:ascii="宋体" w:eastAsia="宋体" w:hAnsi="宋体" w:cs="Times New Roman"/>
        </w:rPr>
        <w:t>50</w:t>
      </w:r>
      <w:r>
        <w:rPr>
          <w:rFonts w:ascii="宋体" w:eastAsia="宋体" w:hAnsi="宋体" w:cs="Times New Roman" w:hint="eastAsia"/>
        </w:rPr>
        <w:t>平方公里以上河流及常年水面面积在</w:t>
      </w:r>
      <w:r>
        <w:rPr>
          <w:rFonts w:ascii="宋体" w:eastAsia="宋体" w:hAnsi="宋体" w:cs="Times New Roman"/>
        </w:rPr>
        <w:t>1</w:t>
      </w:r>
      <w:r>
        <w:rPr>
          <w:rFonts w:ascii="宋体" w:eastAsia="宋体" w:hAnsi="宋体" w:cs="Times New Roman" w:hint="eastAsia"/>
        </w:rPr>
        <w:t>平方公里以上湖泊的管理范围划界方案编制及审查工作；</w:t>
      </w:r>
      <w:r>
        <w:rPr>
          <w:rFonts w:ascii="宋体" w:eastAsia="宋体" w:hAnsi="宋体" w:cs="Times New Roman"/>
        </w:rPr>
        <w:t>2019</w:t>
      </w:r>
      <w:r>
        <w:rPr>
          <w:rFonts w:ascii="宋体" w:eastAsia="宋体" w:hAnsi="宋体" w:cs="Times New Roman" w:hint="eastAsia"/>
        </w:rPr>
        <w:t>年全省完成划界方案报批工作；</w:t>
      </w:r>
      <w:r>
        <w:rPr>
          <w:rFonts w:ascii="宋体" w:eastAsia="宋体" w:hAnsi="宋体" w:cs="Times New Roman"/>
        </w:rPr>
        <w:t>2020</w:t>
      </w:r>
      <w:r>
        <w:rPr>
          <w:rFonts w:ascii="宋体" w:eastAsia="宋体" w:hAnsi="宋体" w:cs="Times New Roman" w:hint="eastAsia"/>
        </w:rPr>
        <w:t>年完成河湖管理范围界桩埋设工作。</w:t>
      </w:r>
    </w:p>
    <w:p w:rsidR="00FD6F0F" w:rsidRDefault="007628E2">
      <w:pPr>
        <w:pStyle w:val="af"/>
        <w:ind w:firstLine="560"/>
        <w:rPr>
          <w:rFonts w:ascii="宋体" w:eastAsia="宋体" w:hAnsi="宋体" w:cs="Times New Roman"/>
        </w:rPr>
      </w:pPr>
      <w:r>
        <w:rPr>
          <w:rFonts w:ascii="宋体" w:eastAsia="宋体" w:hAnsi="宋体" w:cs="Times New Roman"/>
        </w:rPr>
        <w:t>2019</w:t>
      </w:r>
      <w:r>
        <w:rPr>
          <w:rFonts w:ascii="宋体" w:eastAsia="宋体" w:hAnsi="宋体" w:cs="Times New Roman" w:hint="eastAsia"/>
        </w:rPr>
        <w:t>年</w:t>
      </w:r>
      <w:r>
        <w:rPr>
          <w:rFonts w:ascii="宋体" w:eastAsia="宋体" w:hAnsi="宋体" w:cs="Times New Roman"/>
        </w:rPr>
        <w:t>2</w:t>
      </w:r>
      <w:r>
        <w:rPr>
          <w:rFonts w:ascii="宋体" w:eastAsia="宋体" w:hAnsi="宋体" w:cs="Times New Roman" w:hint="eastAsia"/>
        </w:rPr>
        <w:t>月</w:t>
      </w:r>
      <w:r>
        <w:rPr>
          <w:rFonts w:ascii="宋体" w:eastAsia="宋体" w:hAnsi="宋体" w:cs="Times New Roman"/>
        </w:rPr>
        <w:t>11</w:t>
      </w:r>
      <w:r>
        <w:rPr>
          <w:rFonts w:ascii="宋体" w:eastAsia="宋体" w:hAnsi="宋体" w:cs="Times New Roman" w:hint="eastAsia"/>
        </w:rPr>
        <w:t>日，湖南省水利厅、湖南省河长制工作委员会办公室联合下发《关于进一步加快推进河湖管理范围划定工作的通知（湘河委办〔</w:t>
      </w:r>
      <w:r>
        <w:rPr>
          <w:rFonts w:ascii="宋体" w:eastAsia="宋体" w:hAnsi="宋体" w:cs="Times New Roman"/>
        </w:rPr>
        <w:t>2019</w:t>
      </w:r>
      <w:r>
        <w:rPr>
          <w:rFonts w:ascii="宋体" w:eastAsia="宋体" w:hAnsi="宋体" w:cs="Times New Roman" w:hint="eastAsia"/>
        </w:rPr>
        <w:t>〕</w:t>
      </w:r>
      <w:r>
        <w:rPr>
          <w:rFonts w:ascii="宋体" w:eastAsia="宋体" w:hAnsi="宋体" w:cs="Times New Roman"/>
        </w:rPr>
        <w:t>3</w:t>
      </w:r>
      <w:r>
        <w:rPr>
          <w:rFonts w:ascii="宋体" w:eastAsia="宋体" w:hAnsi="宋体" w:cs="Times New Roman" w:hint="eastAsia"/>
        </w:rPr>
        <w:t>号）》，要求全省各市州河长制工作委员会办公室、水利（</w:t>
      </w:r>
      <w:r>
        <w:rPr>
          <w:rFonts w:ascii="宋体" w:eastAsia="宋体" w:hAnsi="宋体" w:cs="Times New Roman" w:hint="eastAsia"/>
        </w:rPr>
        <w:t>水务）局开展河湖管理范围划定工作，制定了河湖管理范围划定工作的目标任务、工作原则、工作步骤，各地要按照</w:t>
      </w:r>
      <w:r>
        <w:rPr>
          <w:rFonts w:ascii="宋体" w:eastAsia="宋体" w:hAnsi="宋体" w:cs="Times New Roman"/>
        </w:rPr>
        <w:t>2019</w:t>
      </w:r>
      <w:r>
        <w:rPr>
          <w:rFonts w:ascii="宋体" w:eastAsia="宋体" w:hAnsi="宋体" w:cs="Times New Roman" w:hint="eastAsia"/>
        </w:rPr>
        <w:lastRenderedPageBreak/>
        <w:t>年</w:t>
      </w:r>
      <w:r>
        <w:rPr>
          <w:rFonts w:ascii="宋体" w:eastAsia="宋体" w:hAnsi="宋体" w:cs="Times New Roman"/>
        </w:rPr>
        <w:t>9</w:t>
      </w:r>
      <w:r>
        <w:rPr>
          <w:rFonts w:ascii="宋体" w:eastAsia="宋体" w:hAnsi="宋体" w:cs="Times New Roman" w:hint="eastAsia"/>
        </w:rPr>
        <w:t>月底完成划界方案审核，</w:t>
      </w:r>
      <w:r>
        <w:rPr>
          <w:rFonts w:ascii="宋体" w:eastAsia="宋体" w:hAnsi="宋体" w:cs="Times New Roman"/>
        </w:rPr>
        <w:t>10</w:t>
      </w:r>
      <w:r>
        <w:rPr>
          <w:rFonts w:ascii="宋体" w:eastAsia="宋体" w:hAnsi="宋体" w:cs="Times New Roman" w:hint="eastAsia"/>
        </w:rPr>
        <w:t>月底完成公示，</w:t>
      </w:r>
      <w:r>
        <w:rPr>
          <w:rFonts w:ascii="宋体" w:eastAsia="宋体" w:hAnsi="宋体" w:cs="Times New Roman"/>
        </w:rPr>
        <w:t>11</w:t>
      </w:r>
      <w:r>
        <w:rPr>
          <w:rFonts w:ascii="宋体" w:eastAsia="宋体" w:hAnsi="宋体" w:cs="Times New Roman" w:hint="eastAsia"/>
        </w:rPr>
        <w:t>月底完成批复，</w:t>
      </w:r>
      <w:r>
        <w:rPr>
          <w:rFonts w:ascii="宋体" w:eastAsia="宋体" w:hAnsi="宋体" w:cs="Times New Roman"/>
        </w:rPr>
        <w:t>12</w:t>
      </w:r>
      <w:r>
        <w:rPr>
          <w:rFonts w:ascii="宋体" w:eastAsia="宋体" w:hAnsi="宋体" w:cs="Times New Roman" w:hint="eastAsia"/>
        </w:rPr>
        <w:t>月底公告，</w:t>
      </w:r>
      <w:r>
        <w:rPr>
          <w:rFonts w:ascii="宋体" w:eastAsia="宋体" w:hAnsi="宋体" w:cs="Times New Roman"/>
        </w:rPr>
        <w:t>2020</w:t>
      </w:r>
      <w:r>
        <w:rPr>
          <w:rFonts w:ascii="宋体" w:eastAsia="宋体" w:hAnsi="宋体" w:cs="Times New Roman" w:hint="eastAsia"/>
        </w:rPr>
        <w:t>年完成界桩埋设的总体要求推进工作。</w:t>
      </w:r>
      <w:r>
        <w:rPr>
          <w:rFonts w:ascii="宋体" w:eastAsia="宋体" w:hAnsi="宋体" w:cs="Times New Roman"/>
        </w:rPr>
        <w:t>2021</w:t>
      </w:r>
      <w:r>
        <w:rPr>
          <w:rFonts w:ascii="宋体" w:eastAsia="宋体" w:hAnsi="宋体" w:cs="Times New Roman" w:hint="eastAsia"/>
        </w:rPr>
        <w:t>年年底前基本完成全省流域面积在</w:t>
      </w:r>
      <w:r>
        <w:rPr>
          <w:rFonts w:ascii="宋体" w:eastAsia="宋体" w:hAnsi="宋体" w:cs="Times New Roman"/>
        </w:rPr>
        <w:t>50</w:t>
      </w:r>
      <w:r>
        <w:rPr>
          <w:rFonts w:ascii="宋体" w:eastAsia="宋体" w:hAnsi="宋体" w:cs="Times New Roman" w:hint="eastAsia"/>
        </w:rPr>
        <w:t>平方公里以下河流及常年水面面积在</w:t>
      </w:r>
      <w:r>
        <w:rPr>
          <w:rFonts w:ascii="宋体" w:eastAsia="宋体" w:hAnsi="宋体" w:cs="Times New Roman" w:hint="eastAsia"/>
        </w:rPr>
        <w:t>1</w:t>
      </w:r>
      <w:r>
        <w:rPr>
          <w:rFonts w:ascii="宋体" w:eastAsia="宋体" w:hAnsi="宋体" w:cs="Times New Roman" w:hint="eastAsia"/>
        </w:rPr>
        <w:t>平方公里以下湖泊的河湖管理范围划定工作。</w:t>
      </w:r>
    </w:p>
    <w:p w:rsidR="00FD6F0F" w:rsidRDefault="007628E2" w:rsidP="00B8088C">
      <w:pPr>
        <w:pStyle w:val="af"/>
        <w:ind w:firstLineChars="202" w:firstLine="566"/>
      </w:pPr>
      <w:r>
        <w:rPr>
          <w:rFonts w:ascii="宋体" w:eastAsia="宋体" w:hAnsi="宋体" w:cs="Times New Roman" w:hint="eastAsia"/>
        </w:rPr>
        <w:t>为加快推进永州市道县河湖管理范围划定工作，道县水利局委托湖南省地质矿产勘查开发局四</w:t>
      </w:r>
      <w:proofErr w:type="gramStart"/>
      <w:r>
        <w:rPr>
          <w:rFonts w:ascii="宋体" w:eastAsia="宋体" w:hAnsi="宋体" w:cs="Times New Roman" w:hint="eastAsia"/>
        </w:rPr>
        <w:t>0</w:t>
      </w:r>
      <w:r>
        <w:rPr>
          <w:rFonts w:ascii="宋体" w:eastAsia="宋体" w:hAnsi="宋体" w:cs="Times New Roman" w:hint="eastAsia"/>
        </w:rPr>
        <w:t>九</w:t>
      </w:r>
      <w:proofErr w:type="gramEnd"/>
      <w:r>
        <w:rPr>
          <w:rFonts w:ascii="宋体" w:eastAsia="宋体" w:hAnsi="宋体" w:cs="Times New Roman" w:hint="eastAsia"/>
        </w:rPr>
        <w:t>队（以下简称我队）作为技术支持单位，我队在收集已有资料的基础上，为加大精度，派出</w:t>
      </w:r>
      <w:r>
        <w:rPr>
          <w:rFonts w:ascii="宋体" w:eastAsia="宋体" w:hAnsi="宋体" w:cs="Times New Roman" w:hint="eastAsia"/>
        </w:rPr>
        <w:t>专业测量队伍，现场测绘河道断面及地形，确保了已有资料的准确性。经过精心设计，多次进行现场踏勘，积极与业主沟通，于</w:t>
      </w:r>
      <w:r>
        <w:rPr>
          <w:rFonts w:ascii="宋体" w:eastAsia="宋体" w:hAnsi="宋体" w:cs="Times New Roman" w:hint="eastAsia"/>
        </w:rPr>
        <w:t>2019</w:t>
      </w:r>
      <w:r>
        <w:rPr>
          <w:rFonts w:ascii="宋体" w:eastAsia="宋体" w:hAnsi="宋体" w:cs="Times New Roman" w:hint="eastAsia"/>
        </w:rPr>
        <w:t>年</w:t>
      </w:r>
      <w:r>
        <w:rPr>
          <w:rFonts w:ascii="宋体" w:eastAsia="宋体" w:hAnsi="宋体" w:cs="Times New Roman" w:hint="eastAsia"/>
        </w:rPr>
        <w:t>9</w:t>
      </w:r>
      <w:r>
        <w:rPr>
          <w:rFonts w:ascii="宋体" w:eastAsia="宋体" w:hAnsi="宋体" w:cs="Times New Roman" w:hint="eastAsia"/>
        </w:rPr>
        <w:t>月完成了《</w:t>
      </w:r>
      <w:r>
        <w:rPr>
          <w:rFonts w:hint="eastAsia"/>
        </w:rPr>
        <w:t>九嶷河</w:t>
      </w:r>
      <w:r>
        <w:rPr>
          <w:rFonts w:ascii="宋体" w:eastAsia="宋体" w:hAnsi="宋体" w:cs="Times New Roman" w:hint="eastAsia"/>
        </w:rPr>
        <w:t>道县河段管理范围划定方案》的编制</w:t>
      </w:r>
      <w:r>
        <w:rPr>
          <w:rFonts w:hint="eastAsia"/>
        </w:rPr>
        <w:t>。</w:t>
      </w:r>
    </w:p>
    <w:p w:rsidR="00FD6F0F" w:rsidRDefault="007628E2">
      <w:pPr>
        <w:pStyle w:val="1"/>
        <w:ind w:left="0" w:firstLine="0"/>
      </w:pPr>
      <w:bookmarkStart w:id="3" w:name="_Toc30054"/>
      <w:bookmarkStart w:id="4" w:name="_Toc15228262"/>
      <w:bookmarkStart w:id="5" w:name="_Toc15233123"/>
      <w:r>
        <w:rPr>
          <w:rFonts w:hint="eastAsia"/>
        </w:rPr>
        <w:t>河段基本情况</w:t>
      </w:r>
      <w:bookmarkEnd w:id="3"/>
      <w:bookmarkEnd w:id="4"/>
      <w:bookmarkEnd w:id="5"/>
    </w:p>
    <w:p w:rsidR="00FD6F0F" w:rsidRDefault="007628E2">
      <w:pPr>
        <w:pStyle w:val="af"/>
        <w:ind w:firstLine="560"/>
        <w:jc w:val="left"/>
        <w:rPr>
          <w:color w:val="0000FF"/>
        </w:rPr>
      </w:pPr>
      <w:proofErr w:type="gramStart"/>
      <w:r>
        <w:rPr>
          <w:rFonts w:hint="eastAsia"/>
        </w:rPr>
        <w:t>九嶷河</w:t>
      </w:r>
      <w:proofErr w:type="gramEnd"/>
      <w:r>
        <w:rPr>
          <w:rFonts w:hint="eastAsia"/>
        </w:rPr>
        <w:t>发源于宁远县金鸡岭西北，是</w:t>
      </w:r>
      <w:proofErr w:type="gramStart"/>
      <w:r>
        <w:rPr>
          <w:rFonts w:hint="eastAsia"/>
        </w:rPr>
        <w:t>潇</w:t>
      </w:r>
      <w:proofErr w:type="gramEnd"/>
      <w:r>
        <w:rPr>
          <w:rFonts w:hint="eastAsia"/>
        </w:rPr>
        <w:t>水的三级支流，位于道县的东南部，距道县县城约</w:t>
      </w:r>
      <w:r>
        <w:rPr>
          <w:rFonts w:hint="eastAsia"/>
        </w:rPr>
        <w:t>20km</w:t>
      </w:r>
      <w:r>
        <w:rPr>
          <w:rFonts w:hint="eastAsia"/>
        </w:rPr>
        <w:t>。九嶷</w:t>
      </w:r>
      <w:proofErr w:type="gramStart"/>
      <w:r>
        <w:rPr>
          <w:rFonts w:hint="eastAsia"/>
        </w:rPr>
        <w:t>河道县</w:t>
      </w:r>
      <w:proofErr w:type="gramEnd"/>
      <w:r>
        <w:rPr>
          <w:rFonts w:hint="eastAsia"/>
        </w:rPr>
        <w:t>河段起于道县</w:t>
      </w:r>
      <w:proofErr w:type="gramStart"/>
      <w:r>
        <w:rPr>
          <w:rFonts w:hint="eastAsia"/>
        </w:rPr>
        <w:t>柑子园乡兴燕</w:t>
      </w:r>
      <w:proofErr w:type="gramEnd"/>
      <w:r>
        <w:rPr>
          <w:rFonts w:hint="eastAsia"/>
        </w:rPr>
        <w:t>石洞村，自南向北流经善</w:t>
      </w:r>
      <w:proofErr w:type="gramStart"/>
      <w:r>
        <w:rPr>
          <w:rFonts w:hint="eastAsia"/>
        </w:rPr>
        <w:t>祥</w:t>
      </w:r>
      <w:proofErr w:type="gramEnd"/>
      <w:r>
        <w:rPr>
          <w:rFonts w:hint="eastAsia"/>
        </w:rPr>
        <w:t>村、</w:t>
      </w:r>
      <w:proofErr w:type="gramStart"/>
      <w:r>
        <w:rPr>
          <w:rFonts w:hint="eastAsia"/>
        </w:rPr>
        <w:t>三海洞村</w:t>
      </w:r>
      <w:proofErr w:type="gramEnd"/>
      <w:r>
        <w:rPr>
          <w:rFonts w:hint="eastAsia"/>
        </w:rPr>
        <w:t>，由</w:t>
      </w:r>
      <w:proofErr w:type="gramStart"/>
      <w:r>
        <w:rPr>
          <w:rFonts w:hint="eastAsia"/>
        </w:rPr>
        <w:t>三海洞村</w:t>
      </w:r>
      <w:proofErr w:type="gramEnd"/>
      <w:r>
        <w:rPr>
          <w:rFonts w:hint="eastAsia"/>
        </w:rPr>
        <w:t>周家院子注入宁远河。地理坐标为东径</w:t>
      </w:r>
      <w:r>
        <w:rPr>
          <w:rFonts w:hint="eastAsia"/>
        </w:rPr>
        <w:t>111</w:t>
      </w:r>
      <w:r>
        <w:rPr>
          <w:rFonts w:hint="eastAsia"/>
        </w:rPr>
        <w:t>°</w:t>
      </w:r>
      <w:r>
        <w:rPr>
          <w:rFonts w:hint="eastAsia"/>
        </w:rPr>
        <w:t>48'--111</w:t>
      </w:r>
      <w:r>
        <w:rPr>
          <w:rFonts w:hint="eastAsia"/>
        </w:rPr>
        <w:t>°</w:t>
      </w:r>
      <w:r>
        <w:rPr>
          <w:rFonts w:hint="eastAsia"/>
        </w:rPr>
        <w:t>49'</w:t>
      </w:r>
      <w:r>
        <w:rPr>
          <w:rFonts w:hint="eastAsia"/>
        </w:rPr>
        <w:t>，北纬</w:t>
      </w:r>
      <w:r>
        <w:rPr>
          <w:rFonts w:hint="eastAsia"/>
        </w:rPr>
        <w:t>25</w:t>
      </w:r>
      <w:r>
        <w:rPr>
          <w:rFonts w:hint="eastAsia"/>
        </w:rPr>
        <w:t>°</w:t>
      </w:r>
      <w:r>
        <w:rPr>
          <w:rFonts w:hint="eastAsia"/>
        </w:rPr>
        <w:t>30'--25</w:t>
      </w:r>
      <w:r>
        <w:rPr>
          <w:rFonts w:hint="eastAsia"/>
        </w:rPr>
        <w:t>°</w:t>
      </w:r>
      <w:r>
        <w:rPr>
          <w:rFonts w:hint="eastAsia"/>
        </w:rPr>
        <w:t>34'</w:t>
      </w:r>
      <w:r>
        <w:rPr>
          <w:rFonts w:hint="eastAsia"/>
        </w:rPr>
        <w:t>之间。河道长度约为</w:t>
      </w:r>
      <w:r>
        <w:rPr>
          <w:rFonts w:hint="eastAsia"/>
        </w:rPr>
        <w:t>10.49km</w:t>
      </w:r>
      <w:r>
        <w:rPr>
          <w:rFonts w:hint="eastAsia"/>
        </w:rPr>
        <w:t>，河道平均宽度约为</w:t>
      </w:r>
      <w:r>
        <w:rPr>
          <w:rFonts w:hint="eastAsia"/>
        </w:rPr>
        <w:t>6</w:t>
      </w:r>
      <w:r>
        <w:rPr>
          <w:rFonts w:hint="eastAsia"/>
        </w:rPr>
        <w:t>0m</w:t>
      </w:r>
      <w:r>
        <w:rPr>
          <w:rFonts w:hint="eastAsia"/>
        </w:rPr>
        <w:t>，坡降</w:t>
      </w:r>
      <w:r>
        <w:rPr>
          <w:rFonts w:hint="eastAsia"/>
        </w:rPr>
        <w:t>6.26</w:t>
      </w:r>
      <w:r>
        <w:rPr>
          <w:rFonts w:hint="eastAsia"/>
        </w:rPr>
        <w:t>‰。流域面积约为</w:t>
      </w:r>
      <w:r>
        <w:rPr>
          <w:rFonts w:hint="eastAsia"/>
        </w:rPr>
        <w:t>601km</w:t>
      </w:r>
      <w:r>
        <w:rPr>
          <w:rFonts w:hint="eastAsia"/>
          <w:vertAlign w:val="superscript"/>
        </w:rPr>
        <w:t>2</w:t>
      </w:r>
      <w:r>
        <w:rPr>
          <w:rFonts w:hint="eastAsia"/>
        </w:rPr>
        <w:t>，属于长年河，不通航；区域内主要为丘陵平原，地势较为平坦。九嶷</w:t>
      </w:r>
      <w:proofErr w:type="gramStart"/>
      <w:r>
        <w:rPr>
          <w:rFonts w:hint="eastAsia"/>
        </w:rPr>
        <w:t>河道县</w:t>
      </w:r>
      <w:proofErr w:type="gramEnd"/>
      <w:r>
        <w:rPr>
          <w:rFonts w:hint="eastAsia"/>
        </w:rPr>
        <w:t>河段流域概况见图</w:t>
      </w:r>
      <w:r>
        <w:rPr>
          <w:rFonts w:hint="eastAsia"/>
        </w:rPr>
        <w:t>1</w:t>
      </w:r>
      <w:r>
        <w:rPr>
          <w:rFonts w:hint="eastAsia"/>
        </w:rPr>
        <w:t>：</w:t>
      </w:r>
    </w:p>
    <w:p w:rsidR="00FD6F0F" w:rsidRDefault="007628E2">
      <w:pPr>
        <w:pStyle w:val="af"/>
        <w:ind w:firstLine="560"/>
        <w:jc w:val="left"/>
      </w:pPr>
      <w:r>
        <w:rPr>
          <w:rFonts w:eastAsia="宋体" w:hint="eastAsia"/>
          <w:noProof/>
        </w:rPr>
        <w:lastRenderedPageBreak/>
        <w:drawing>
          <wp:inline distT="0" distB="0" distL="114300" distR="114300">
            <wp:extent cx="5086350" cy="4953635"/>
            <wp:effectExtent l="0" t="0" r="0" b="18415"/>
            <wp:docPr id="6" name="图片 1" descr="九嶷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九嶷河"/>
                    <pic:cNvPicPr>
                      <a:picLocks noChangeAspect="1"/>
                    </pic:cNvPicPr>
                  </pic:nvPicPr>
                  <pic:blipFill>
                    <a:blip r:embed="rId16"/>
                    <a:srcRect l="13637" t="-516" r="13261" b="1445"/>
                    <a:stretch>
                      <a:fillRect/>
                    </a:stretch>
                  </pic:blipFill>
                  <pic:spPr>
                    <a:xfrm>
                      <a:off x="0" y="0"/>
                      <a:ext cx="5086350" cy="4953635"/>
                    </a:xfrm>
                    <a:prstGeom prst="rect">
                      <a:avLst/>
                    </a:prstGeom>
                    <a:noFill/>
                    <a:ln w="9525">
                      <a:noFill/>
                    </a:ln>
                  </pic:spPr>
                </pic:pic>
              </a:graphicData>
            </a:graphic>
          </wp:inline>
        </w:drawing>
      </w:r>
    </w:p>
    <w:p w:rsidR="00FD6F0F" w:rsidRDefault="007628E2">
      <w:pPr>
        <w:pStyle w:val="af"/>
        <w:ind w:firstLine="560"/>
        <w:jc w:val="center"/>
      </w:pPr>
      <w:r>
        <w:rPr>
          <w:rFonts w:hint="eastAsia"/>
        </w:rPr>
        <w:t>图</w:t>
      </w:r>
      <w:r>
        <w:rPr>
          <w:rFonts w:hint="eastAsia"/>
        </w:rPr>
        <w:t xml:space="preserve">1    </w:t>
      </w:r>
      <w:r>
        <w:rPr>
          <w:rFonts w:hint="eastAsia"/>
        </w:rPr>
        <w:t>九嶷</w:t>
      </w:r>
      <w:proofErr w:type="gramStart"/>
      <w:r>
        <w:rPr>
          <w:rFonts w:hint="eastAsia"/>
        </w:rPr>
        <w:t>河道县</w:t>
      </w:r>
      <w:proofErr w:type="gramEnd"/>
      <w:r>
        <w:rPr>
          <w:rFonts w:hint="eastAsia"/>
        </w:rPr>
        <w:t>河段流域概况图</w:t>
      </w:r>
    </w:p>
    <w:p w:rsidR="00FD6F0F" w:rsidRDefault="007628E2">
      <w:pPr>
        <w:pStyle w:val="2"/>
        <w:ind w:left="0" w:firstLine="0"/>
      </w:pPr>
      <w:bookmarkStart w:id="6" w:name="_Toc15228263"/>
      <w:bookmarkStart w:id="7" w:name="_Toc15233124"/>
      <w:bookmarkStart w:id="8" w:name="_Toc13957"/>
      <w:r>
        <w:rPr>
          <w:rFonts w:hint="eastAsia"/>
        </w:rPr>
        <w:t>河段洪水位情况</w:t>
      </w:r>
      <w:bookmarkEnd w:id="6"/>
      <w:bookmarkEnd w:id="7"/>
      <w:bookmarkEnd w:id="8"/>
    </w:p>
    <w:p w:rsidR="00FD6F0F" w:rsidRDefault="007628E2">
      <w:pPr>
        <w:pStyle w:val="af"/>
        <w:ind w:firstLine="560"/>
        <w:rPr>
          <w:rFonts w:ascii="宋体" w:eastAsia="宋体" w:hAnsi="宋体" w:cs="Times New Roman"/>
        </w:rPr>
      </w:pPr>
      <w:bookmarkStart w:id="9" w:name="_Toc15233125"/>
      <w:bookmarkStart w:id="10" w:name="_Toc15228264"/>
      <w:bookmarkStart w:id="11" w:name="_Hlk534276517"/>
      <w:proofErr w:type="gramStart"/>
      <w:r>
        <w:rPr>
          <w:rFonts w:ascii="宋体" w:eastAsia="宋体" w:hAnsi="宋体" w:cs="Times New Roman" w:hint="eastAsia"/>
        </w:rPr>
        <w:t>九嶷河</w:t>
      </w:r>
      <w:proofErr w:type="gramEnd"/>
      <w:r>
        <w:rPr>
          <w:rFonts w:ascii="宋体" w:eastAsia="宋体" w:hAnsi="宋体" w:cs="Times New Roman" w:hint="eastAsia"/>
        </w:rPr>
        <w:t>流域主要受东南季风的影响，春夏之间雨量集中，秋季多旱，多年平均降水量为</w:t>
      </w:r>
      <w:r>
        <w:rPr>
          <w:rFonts w:ascii="宋体" w:eastAsia="宋体" w:hAnsi="宋体" w:cs="Times New Roman" w:hint="eastAsia"/>
        </w:rPr>
        <w:t>1514.5mm</w:t>
      </w:r>
      <w:r>
        <w:rPr>
          <w:rFonts w:ascii="宋体" w:eastAsia="宋体" w:hAnsi="宋体" w:cs="Times New Roman" w:hint="eastAsia"/>
        </w:rPr>
        <w:t>，其中</w:t>
      </w:r>
      <w:r>
        <w:rPr>
          <w:rFonts w:ascii="宋体" w:eastAsia="宋体" w:hAnsi="宋体" w:cs="Times New Roman" w:hint="eastAsia"/>
        </w:rPr>
        <w:t>4-6</w:t>
      </w:r>
      <w:r>
        <w:rPr>
          <w:rFonts w:ascii="宋体" w:eastAsia="宋体" w:hAnsi="宋体" w:cs="Times New Roman" w:hint="eastAsia"/>
        </w:rPr>
        <w:t>月份降水量最多，约占全年降水总量的</w:t>
      </w:r>
      <w:r>
        <w:rPr>
          <w:rFonts w:ascii="宋体" w:eastAsia="宋体" w:hAnsi="宋体" w:cs="Times New Roman" w:hint="eastAsia"/>
        </w:rPr>
        <w:t>46.5%</w:t>
      </w:r>
      <w:r>
        <w:rPr>
          <w:rFonts w:ascii="宋体" w:eastAsia="宋体" w:hAnsi="宋体" w:cs="Times New Roman" w:hint="eastAsia"/>
        </w:rPr>
        <w:t>。</w:t>
      </w:r>
    </w:p>
    <w:p w:rsidR="00FD6F0F" w:rsidRDefault="007628E2">
      <w:pPr>
        <w:spacing w:beforeLines="50" w:before="156" w:line="360" w:lineRule="auto"/>
        <w:ind w:firstLineChars="200" w:firstLine="560"/>
        <w:rPr>
          <w:rFonts w:ascii="宋体" w:eastAsia="宋体" w:hAnsi="宋体" w:cs="Times New Roman"/>
          <w:sz w:val="28"/>
        </w:rPr>
      </w:pPr>
      <w:proofErr w:type="gramStart"/>
      <w:r>
        <w:rPr>
          <w:rFonts w:ascii="宋体" w:eastAsia="宋体" w:hAnsi="宋体" w:cs="Times New Roman" w:hint="eastAsia"/>
          <w:sz w:val="28"/>
        </w:rPr>
        <w:t>九嶷河</w:t>
      </w:r>
      <w:proofErr w:type="gramEnd"/>
      <w:r>
        <w:rPr>
          <w:rFonts w:ascii="宋体" w:eastAsia="宋体" w:hAnsi="宋体" w:cs="Times New Roman" w:hint="eastAsia"/>
          <w:sz w:val="28"/>
        </w:rPr>
        <w:t>流域暴雨集中、强度大，故春夏易发生山洪，其洪水特性是汇流集中快、历时短、变化大。暴雨在</w:t>
      </w:r>
      <w:r>
        <w:rPr>
          <w:rFonts w:ascii="宋体" w:eastAsia="宋体" w:hAnsi="宋体" w:cs="Times New Roman" w:hint="eastAsia"/>
          <w:sz w:val="28"/>
        </w:rPr>
        <w:t>4</w:t>
      </w:r>
      <w:r>
        <w:rPr>
          <w:rFonts w:ascii="宋体" w:eastAsia="宋体" w:hAnsi="宋体" w:cs="Times New Roman" w:hint="eastAsia"/>
          <w:sz w:val="28"/>
        </w:rPr>
        <w:t>～</w:t>
      </w:r>
      <w:r>
        <w:rPr>
          <w:rFonts w:ascii="宋体" w:eastAsia="宋体" w:hAnsi="宋体" w:cs="Times New Roman" w:hint="eastAsia"/>
          <w:sz w:val="28"/>
        </w:rPr>
        <w:t>7</w:t>
      </w:r>
      <w:r>
        <w:rPr>
          <w:rFonts w:ascii="宋体" w:eastAsia="宋体" w:hAnsi="宋体" w:cs="Times New Roman" w:hint="eastAsia"/>
          <w:sz w:val="28"/>
        </w:rPr>
        <w:t>月为锋面暴雨，</w:t>
      </w:r>
      <w:r>
        <w:rPr>
          <w:rFonts w:ascii="宋体" w:eastAsia="宋体" w:hAnsi="宋体" w:cs="Times New Roman" w:hint="eastAsia"/>
          <w:sz w:val="28"/>
        </w:rPr>
        <w:t>8</w:t>
      </w:r>
      <w:r>
        <w:rPr>
          <w:rFonts w:ascii="宋体" w:eastAsia="宋体" w:hAnsi="宋体" w:cs="Times New Roman" w:hint="eastAsia"/>
          <w:sz w:val="28"/>
        </w:rPr>
        <w:t>月为台风暴雨，前者降雨的天气系统在高空为低槽、低</w:t>
      </w:r>
      <w:proofErr w:type="gramStart"/>
      <w:r>
        <w:rPr>
          <w:rFonts w:ascii="宋体" w:eastAsia="宋体" w:hAnsi="宋体" w:cs="Times New Roman" w:hint="eastAsia"/>
          <w:sz w:val="28"/>
        </w:rPr>
        <w:t>涡</w:t>
      </w:r>
      <w:proofErr w:type="gramEnd"/>
      <w:r>
        <w:rPr>
          <w:rFonts w:ascii="宋体" w:eastAsia="宋体" w:hAnsi="宋体" w:cs="Times New Roman" w:hint="eastAsia"/>
          <w:sz w:val="28"/>
        </w:rPr>
        <w:t>，中层为低</w:t>
      </w:r>
      <w:proofErr w:type="gramStart"/>
      <w:r>
        <w:rPr>
          <w:rFonts w:ascii="宋体" w:eastAsia="宋体" w:hAnsi="宋体" w:cs="Times New Roman" w:hint="eastAsia"/>
          <w:sz w:val="28"/>
        </w:rPr>
        <w:t>涡</w:t>
      </w:r>
      <w:proofErr w:type="gramEnd"/>
      <w:r>
        <w:rPr>
          <w:rFonts w:ascii="宋体" w:eastAsia="宋体" w:hAnsi="宋体" w:cs="Times New Roman" w:hint="eastAsia"/>
          <w:sz w:val="28"/>
        </w:rPr>
        <w:lastRenderedPageBreak/>
        <w:t>切变，地面为冷锋、静止锋，暴雨的走向多由北向南、由西向东，后者降雨的天气系统为台风或减弱了的热低压，暴雨的走向多由东向西或由东南向西北。</w:t>
      </w:r>
    </w:p>
    <w:p w:rsidR="00FD6F0F" w:rsidRDefault="007628E2">
      <w:pPr>
        <w:spacing w:beforeLines="50" w:before="156" w:line="360" w:lineRule="auto"/>
        <w:ind w:firstLineChars="200" w:firstLine="560"/>
        <w:rPr>
          <w:spacing w:val="-6"/>
          <w:sz w:val="24"/>
        </w:rPr>
      </w:pPr>
      <w:r>
        <w:rPr>
          <w:rFonts w:ascii="宋体" w:eastAsia="宋体" w:hAnsi="宋体" w:cs="Times New Roman" w:hint="eastAsia"/>
          <w:sz w:val="28"/>
        </w:rPr>
        <w:t>九嶷</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河段全长</w:t>
      </w:r>
      <w:r>
        <w:rPr>
          <w:rFonts w:ascii="宋体" w:eastAsia="宋体" w:hAnsi="宋体" w:cs="Times New Roman" w:hint="eastAsia"/>
          <w:sz w:val="28"/>
        </w:rPr>
        <w:t>10.49km</w:t>
      </w:r>
      <w:r>
        <w:rPr>
          <w:rFonts w:ascii="宋体" w:eastAsia="宋体" w:hAnsi="宋体" w:cs="Times New Roman" w:hint="eastAsia"/>
          <w:sz w:val="28"/>
        </w:rPr>
        <w:t>，设计洪水位采用本次计算的设计洪水，以控制断面回水推算求得设计洪水位，根据河道水力学水面曲线计算公式：</w:t>
      </w:r>
    </w:p>
    <w:p w:rsidR="00FD6F0F" w:rsidRDefault="007628E2">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54"/>
          <w:sz w:val="28"/>
          <w:szCs w:val="28"/>
        </w:rPr>
        <w:object w:dxaOrig="502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50.95pt" o:ole="">
            <v:imagedata r:id="rId17" o:title=""/>
          </v:shape>
          <o:OLEObject Type="Embed" ProgID="Equation.3" ShapeID="_x0000_i1025" DrawAspect="Content" ObjectID="_1719495219" r:id="rId18"/>
        </w:object>
      </w:r>
    </w:p>
    <w:p w:rsidR="00FD6F0F" w:rsidRDefault="007628E2">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式中：</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w:t>
      </w: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——上、下断面水位，</w:t>
      </w:r>
      <w:r>
        <w:rPr>
          <w:rFonts w:asciiTheme="minorEastAsia" w:hAnsiTheme="minorEastAsia" w:cstheme="minorEastAsia" w:hint="eastAsia"/>
          <w:sz w:val="28"/>
          <w:szCs w:val="28"/>
        </w:rPr>
        <w:t>m</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w:t>
      </w: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——上、下断面流速，</w:t>
      </w:r>
      <w:r>
        <w:rPr>
          <w:rFonts w:asciiTheme="minorEastAsia" w:hAnsiTheme="minorEastAsia" w:cstheme="minorEastAsia" w:hint="eastAsia"/>
          <w:sz w:val="28"/>
          <w:szCs w:val="28"/>
        </w:rPr>
        <w:t>m/s</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Q</w:t>
      </w:r>
      <w:r>
        <w:rPr>
          <w:rFonts w:asciiTheme="minorEastAsia" w:hAnsiTheme="minorEastAsia" w:cstheme="minorEastAsia" w:hint="eastAsia"/>
          <w:sz w:val="28"/>
          <w:szCs w:val="28"/>
        </w:rPr>
        <w:t>——河道流量，</w:t>
      </w:r>
      <w:r>
        <w:rPr>
          <w:rFonts w:asciiTheme="minorEastAsia" w:hAnsiTheme="minorEastAsia" w:cstheme="minorEastAsia" w:hint="eastAsia"/>
          <w:sz w:val="28"/>
          <w:szCs w:val="28"/>
        </w:rPr>
        <w:t>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Δ</w:t>
      </w:r>
      <w:r>
        <w:rPr>
          <w:rFonts w:asciiTheme="minorEastAsia" w:hAnsiTheme="minorEastAsia" w:cstheme="minorEastAsia" w:hint="eastAsia"/>
          <w:sz w:val="28"/>
          <w:szCs w:val="28"/>
        </w:rPr>
        <w:t>s</w:t>
      </w:r>
      <w:r>
        <w:rPr>
          <w:rFonts w:asciiTheme="minorEastAsia" w:hAnsiTheme="minorEastAsia" w:cstheme="minorEastAsia" w:hint="eastAsia"/>
          <w:sz w:val="28"/>
          <w:szCs w:val="28"/>
        </w:rPr>
        <w:t>——上下断面间距，</w:t>
      </w:r>
      <w:r>
        <w:rPr>
          <w:rFonts w:asciiTheme="minorEastAsia" w:hAnsiTheme="minorEastAsia" w:cstheme="minorEastAsia" w:hint="eastAsia"/>
          <w:sz w:val="28"/>
          <w:szCs w:val="28"/>
        </w:rPr>
        <w:t>m</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α——动能校正系数，取</w:t>
      </w:r>
      <w:r>
        <w:rPr>
          <w:rFonts w:asciiTheme="minorEastAsia" w:hAnsiTheme="minorEastAsia" w:cstheme="minorEastAsia" w:hint="eastAsia"/>
          <w:sz w:val="28"/>
          <w:szCs w:val="28"/>
        </w:rPr>
        <w:t>1.05</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vertAlign w:val="superscript"/>
        </w:rPr>
      </w:pPr>
      <w:r>
        <w:rPr>
          <w:rFonts w:asciiTheme="minorEastAsia" w:hAnsiTheme="minorEastAsia" w:cstheme="minorEastAsia" w:hint="eastAsia"/>
          <w:position w:val="-6"/>
          <w:sz w:val="28"/>
          <w:szCs w:val="28"/>
        </w:rPr>
        <w:object w:dxaOrig="195" w:dyaOrig="435">
          <v:shape id="_x0000_i1026" type="#_x0000_t75" style="width:9.5pt;height:21.75pt" o:ole="">
            <v:imagedata r:id="rId19" o:title=""/>
          </v:shape>
          <o:OLEObject Type="Embed" ProgID="Equation.3" ShapeID="_x0000_i1026" DrawAspect="Content" ObjectID="_1719495220" r:id="rId20"/>
        </w:object>
      </w:r>
      <w:r>
        <w:rPr>
          <w:rFonts w:asciiTheme="minorEastAsia" w:hAnsiTheme="minorEastAsia" w:cstheme="minorEastAsia" w:hint="eastAsia"/>
          <w:sz w:val="28"/>
          <w:szCs w:val="28"/>
        </w:rPr>
        <w:t>——河段平均流量模数</w:t>
      </w:r>
      <w:r>
        <w:rPr>
          <w:rFonts w:asciiTheme="minorEastAsia" w:hAnsiTheme="minorEastAsia" w:cstheme="minorEastAsia" w:hint="eastAsia"/>
          <w:sz w:val="28"/>
          <w:szCs w:val="28"/>
        </w:rPr>
        <w:t xml:space="preserve">, </w:t>
      </w:r>
      <w:r>
        <w:rPr>
          <w:rFonts w:asciiTheme="minorEastAsia" w:hAnsiTheme="minorEastAsia" w:cstheme="minorEastAsia" w:hint="eastAsia"/>
          <w:position w:val="-6"/>
          <w:sz w:val="28"/>
          <w:szCs w:val="28"/>
        </w:rPr>
        <w:object w:dxaOrig="195" w:dyaOrig="435">
          <v:shape id="_x0000_i1027" type="#_x0000_t75" style="width:9.5pt;height:21.75pt" o:ole="">
            <v:imagedata r:id="rId21" o:title=""/>
          </v:shape>
          <o:OLEObject Type="Embed" ProgID="Equation.3" ShapeID="_x0000_i1027" DrawAspect="Content" ObjectID="_1719495221" r:id="rId22"/>
        </w:objec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24"/>
          <w:sz w:val="28"/>
          <w:szCs w:val="28"/>
        </w:rPr>
        <w:object w:dxaOrig="240" w:dyaOrig="615">
          <v:shape id="_x0000_i1028" type="#_x0000_t75" style="width:12.25pt;height:30.55pt" o:ole="">
            <v:imagedata r:id="rId23" o:title=""/>
          </v:shape>
          <o:OLEObject Type="Embed" ProgID="Equation.3" ShapeID="_x0000_i1028" DrawAspect="Content" ObjectID="_1719495222" r:id="rId24"/>
        </w:objec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35">
          <v:shape id="_x0000_i1029" type="#_x0000_t75" style="width:9.5pt;height:21.75pt" o:ole="">
            <v:imagedata r:id="rId21" o:title=""/>
          </v:shape>
          <o:OLEObject Type="Embed" ProgID="Equation.3" ShapeID="_x0000_i1029" DrawAspect="Content" ObjectID="_1719495223" r:id="rId25"/>
        </w:objec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35">
          <v:shape id="_x0000_i1030" type="#_x0000_t75" style="width:9.5pt;height:21.75pt" o:ole="">
            <v:imagedata r:id="rId21" o:title=""/>
          </v:shape>
          <o:OLEObject Type="Embed" ProgID="Equation.3" ShapeID="_x0000_i1030" DrawAspect="Content" ObjectID="_1719495224" r:id="rId26"/>
        </w:objec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FD6F0F" w:rsidRDefault="007628E2">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16"/>
          <w:sz w:val="28"/>
          <w:szCs w:val="28"/>
        </w:rPr>
        <w:object w:dxaOrig="255" w:dyaOrig="585">
          <v:shape id="_x0000_i1031" type="#_x0000_t75" style="width:12.9pt;height:29.2pt" o:ole="">
            <v:imagedata r:id="rId27" o:title=""/>
          </v:shape>
          <o:OLEObject Type="Embed" ProgID="Equation.3" ShapeID="_x0000_i1031" DrawAspect="Content" ObjectID="_1719495225" r:id="rId28"/>
        </w:object>
      </w:r>
      <w:r>
        <w:rPr>
          <w:rFonts w:asciiTheme="minorEastAsia" w:hAnsiTheme="minorEastAsia" w:cstheme="minorEastAsia" w:hint="eastAsia"/>
          <w:sz w:val="28"/>
          <w:szCs w:val="28"/>
        </w:rPr>
        <w:t>——河段平均局部水头损失系数；</w:t>
      </w:r>
    </w:p>
    <w:p w:rsidR="00FD6F0F" w:rsidRDefault="007628E2" w:rsidP="00B8088C">
      <w:pPr>
        <w:snapToGrid w:val="0"/>
        <w:spacing w:beforeLines="25" w:before="78" w:line="360" w:lineRule="auto"/>
        <w:ind w:rightChars="15" w:right="31" w:firstLineChars="202" w:firstLine="566"/>
        <w:rPr>
          <w:rFonts w:asciiTheme="minorEastAsia" w:hAnsiTheme="minorEastAsia" w:cstheme="minorEastAsia"/>
          <w:sz w:val="28"/>
          <w:szCs w:val="28"/>
        </w:rPr>
      </w:pPr>
      <w:r>
        <w:rPr>
          <w:rFonts w:asciiTheme="minorEastAsia" w:hAnsiTheme="minorEastAsia" w:cstheme="minorEastAsia" w:hint="eastAsia"/>
          <w:sz w:val="28"/>
          <w:szCs w:val="28"/>
        </w:rPr>
        <w:t>g</w:t>
      </w:r>
      <w:r>
        <w:rPr>
          <w:rFonts w:asciiTheme="minorEastAsia" w:hAnsiTheme="minorEastAsia" w:cstheme="minorEastAsia" w:hint="eastAsia"/>
          <w:sz w:val="28"/>
          <w:szCs w:val="28"/>
        </w:rPr>
        <w:t>——重力加速度，</w:t>
      </w:r>
      <w:r>
        <w:rPr>
          <w:rFonts w:asciiTheme="minorEastAsia" w:hAnsiTheme="minorEastAsia" w:cstheme="minorEastAsia" w:hint="eastAsia"/>
          <w:sz w:val="28"/>
          <w:szCs w:val="28"/>
        </w:rPr>
        <w:t>m/s</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FD6F0F" w:rsidRDefault="007628E2">
      <w:pPr>
        <w:pStyle w:val="af"/>
        <w:ind w:firstLine="560"/>
      </w:pPr>
      <w:r>
        <w:rPr>
          <w:rFonts w:ascii="宋体" w:eastAsia="宋体" w:hAnsi="宋体" w:cs="Times New Roman" w:hint="eastAsia"/>
        </w:rPr>
        <w:t>采用程序计算九嶷</w:t>
      </w:r>
      <w:proofErr w:type="gramStart"/>
      <w:r>
        <w:rPr>
          <w:rFonts w:ascii="宋体" w:eastAsia="宋体" w:hAnsi="宋体" w:cs="Times New Roman" w:hint="eastAsia"/>
        </w:rPr>
        <w:t>河道县</w:t>
      </w:r>
      <w:proofErr w:type="gramEnd"/>
      <w:r>
        <w:rPr>
          <w:rFonts w:ascii="宋体" w:eastAsia="宋体" w:hAnsi="宋体" w:cs="Times New Roman" w:hint="eastAsia"/>
        </w:rPr>
        <w:t>河段划定的管理范围各个断面的设计洪水位，计算结果见表</w:t>
      </w:r>
      <w:r>
        <w:rPr>
          <w:rFonts w:ascii="宋体" w:eastAsia="宋体" w:hAnsi="宋体" w:cs="Times New Roman" w:hint="eastAsia"/>
        </w:rPr>
        <w:t>1</w:t>
      </w:r>
      <w:r>
        <w:rPr>
          <w:rFonts w:hint="eastAsia"/>
        </w:rPr>
        <w:t>：</w:t>
      </w:r>
    </w:p>
    <w:p w:rsidR="00FD6F0F" w:rsidRDefault="00FD6F0F">
      <w:pPr>
        <w:snapToGrid w:val="0"/>
        <w:spacing w:beforeLines="50" w:before="156" w:line="360" w:lineRule="auto"/>
        <w:rPr>
          <w:rFonts w:ascii="Times New Roman" w:eastAsia="宋体" w:hAnsi="Times New Roman" w:cs="Times New Roman"/>
          <w:b/>
          <w:szCs w:val="21"/>
        </w:rPr>
      </w:pPr>
    </w:p>
    <w:p w:rsidR="00FD6F0F" w:rsidRDefault="00FD6F0F">
      <w:pPr>
        <w:snapToGrid w:val="0"/>
        <w:spacing w:beforeLines="50" w:before="156" w:line="360" w:lineRule="auto"/>
        <w:rPr>
          <w:rFonts w:ascii="Times New Roman" w:eastAsia="宋体" w:hAnsi="Times New Roman" w:cs="Times New Roman"/>
          <w:b/>
          <w:szCs w:val="21"/>
        </w:rPr>
      </w:pPr>
    </w:p>
    <w:p w:rsidR="00FD6F0F" w:rsidRDefault="007628E2">
      <w:pPr>
        <w:snapToGrid w:val="0"/>
        <w:spacing w:beforeLines="50" w:before="156" w:line="360" w:lineRule="auto"/>
        <w:rPr>
          <w:rFonts w:ascii="Times New Roman" w:eastAsia="宋体" w:hAnsi="Times New Roman" w:cs="Times New Roman"/>
          <w:b/>
          <w:szCs w:val="21"/>
        </w:rPr>
      </w:pPr>
      <w:r>
        <w:rPr>
          <w:rFonts w:ascii="Times New Roman" w:eastAsia="宋体" w:hAnsi="Times New Roman" w:cs="Times New Roman"/>
          <w:b/>
          <w:szCs w:val="21"/>
        </w:rPr>
        <w:lastRenderedPageBreak/>
        <w:t>表</w:t>
      </w:r>
      <w:r>
        <w:rPr>
          <w:rFonts w:cs="Times New Roman" w:hint="eastAsia"/>
          <w:b/>
          <w:szCs w:val="21"/>
        </w:rPr>
        <w:t xml:space="preserve">1                     </w:t>
      </w:r>
      <w:r>
        <w:rPr>
          <w:rFonts w:cs="Times New Roman" w:hint="eastAsia"/>
          <w:b/>
          <w:sz w:val="24"/>
          <w:szCs w:val="24"/>
        </w:rPr>
        <w:t>九嶷</w:t>
      </w:r>
      <w:proofErr w:type="gramStart"/>
      <w:r>
        <w:rPr>
          <w:rFonts w:cs="Times New Roman" w:hint="eastAsia"/>
          <w:b/>
          <w:sz w:val="24"/>
          <w:szCs w:val="24"/>
        </w:rPr>
        <w:t>河道县</w:t>
      </w:r>
      <w:proofErr w:type="gramEnd"/>
      <w:r>
        <w:rPr>
          <w:rFonts w:cs="Times New Roman" w:hint="eastAsia"/>
          <w:b/>
          <w:sz w:val="24"/>
          <w:szCs w:val="24"/>
        </w:rPr>
        <w:t>河</w:t>
      </w:r>
      <w:r>
        <w:rPr>
          <w:rFonts w:ascii="Times New Roman" w:eastAsia="宋体" w:hAnsi="Times New Roman" w:cs="Times New Roman" w:hint="eastAsia"/>
          <w:b/>
          <w:sz w:val="24"/>
          <w:szCs w:val="24"/>
        </w:rPr>
        <w:t>段</w:t>
      </w:r>
      <w:r>
        <w:rPr>
          <w:rFonts w:cs="Times New Roman" w:hint="eastAsia"/>
          <w:b/>
          <w:sz w:val="24"/>
          <w:szCs w:val="24"/>
        </w:rPr>
        <w:t>设计洪水位成果表</w:t>
      </w:r>
    </w:p>
    <w:tbl>
      <w:tblPr>
        <w:tblW w:w="8391" w:type="dxa"/>
        <w:tblBorders>
          <w:top w:val="single" w:sz="12" w:space="0" w:color="auto"/>
          <w:left w:val="single" w:sz="12" w:space="0" w:color="auto"/>
          <w:bottom w:val="single" w:sz="12" w:space="0" w:color="auto"/>
          <w:right w:val="single" w:sz="12"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290"/>
        <w:gridCol w:w="1667"/>
        <w:gridCol w:w="1290"/>
        <w:gridCol w:w="1290"/>
        <w:gridCol w:w="1290"/>
        <w:gridCol w:w="1564"/>
      </w:tblGrid>
      <w:tr w:rsidR="00FD6F0F">
        <w:trPr>
          <w:trHeight w:val="312"/>
        </w:trPr>
        <w:tc>
          <w:tcPr>
            <w:tcW w:w="1290" w:type="dxa"/>
            <w:vMerge w:val="restart"/>
            <w:tcBorders>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bookmarkStart w:id="12" w:name="_Toc27397"/>
            <w:r>
              <w:rPr>
                <w:rFonts w:ascii="Times New Roman" w:eastAsia="宋体" w:hAnsi="Times New Roman" w:cs="Times New Roman"/>
                <w:color w:val="000000"/>
                <w:kern w:val="0"/>
                <w:szCs w:val="21"/>
              </w:rPr>
              <w:t>断面编号</w:t>
            </w:r>
          </w:p>
        </w:tc>
        <w:tc>
          <w:tcPr>
            <w:tcW w:w="1667"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地名</w:t>
            </w:r>
          </w:p>
        </w:tc>
        <w:tc>
          <w:tcPr>
            <w:tcW w:w="1290"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间距</w:t>
            </w:r>
            <w:r>
              <w:rPr>
                <w:rFonts w:ascii="Times New Roman" w:eastAsia="宋体" w:hAnsi="Times New Roman" w:cs="Times New Roman"/>
                <w:color w:val="000000"/>
                <w:kern w:val="0"/>
                <w:szCs w:val="21"/>
              </w:rPr>
              <w:t xml:space="preserve">  </w:t>
            </w:r>
          </w:p>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 (m)</w:t>
            </w:r>
          </w:p>
        </w:tc>
        <w:tc>
          <w:tcPr>
            <w:tcW w:w="1290"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累距</w:t>
            </w:r>
            <w:r>
              <w:rPr>
                <w:rFonts w:ascii="Times New Roman" w:eastAsia="宋体" w:hAnsi="Times New Roman" w:cs="Times New Roman"/>
                <w:color w:val="000000"/>
                <w:kern w:val="0"/>
                <w:szCs w:val="21"/>
              </w:rPr>
              <w:t xml:space="preserve"> </w:t>
            </w:r>
          </w:p>
          <w:p w:rsidR="00FD6F0F" w:rsidRDefault="007628E2">
            <w:pPr>
              <w:widowControl/>
              <w:ind w:firstLineChars="200" w:firstLine="420"/>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p>
        </w:tc>
        <w:tc>
          <w:tcPr>
            <w:tcW w:w="1290"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设计洪水标准</w:t>
            </w:r>
          </w:p>
        </w:tc>
        <w:tc>
          <w:tcPr>
            <w:tcW w:w="1564" w:type="dxa"/>
            <w:vMerge w:val="restart"/>
            <w:tcBorders>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年一遇设计洪水位</w:t>
            </w:r>
            <w:r>
              <w:rPr>
                <w:rFonts w:ascii="Times New Roman" w:eastAsia="宋体" w:hAnsi="Times New Roman" w:cs="Times New Roman"/>
              </w:rPr>
              <w:t>(m)</w:t>
            </w:r>
          </w:p>
        </w:tc>
      </w:tr>
      <w:tr w:rsidR="00FD6F0F">
        <w:trPr>
          <w:trHeight w:val="601"/>
        </w:trPr>
        <w:tc>
          <w:tcPr>
            <w:tcW w:w="1290" w:type="dxa"/>
            <w:vMerge/>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c>
          <w:tcPr>
            <w:tcW w:w="16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c>
          <w:tcPr>
            <w:tcW w:w="129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c>
          <w:tcPr>
            <w:tcW w:w="129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c>
          <w:tcPr>
            <w:tcW w:w="129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c>
          <w:tcPr>
            <w:tcW w:w="1564" w:type="dxa"/>
            <w:vMerge/>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FD6F0F">
            <w:pPr>
              <w:jc w:val="center"/>
              <w:rPr>
                <w:rFonts w:ascii="宋体" w:eastAsia="宋体" w:hAnsi="宋体" w:cs="宋体"/>
                <w:color w:val="000000"/>
                <w:szCs w:val="21"/>
              </w:rPr>
            </w:pP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CS01</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九嶷河</w:t>
            </w:r>
            <w:proofErr w:type="gramEnd"/>
            <w:r>
              <w:rPr>
                <w:rFonts w:ascii="宋体" w:eastAsia="宋体" w:hAnsi="宋体" w:cs="宋体" w:hint="eastAsia"/>
                <w:color w:val="000000"/>
                <w:kern w:val="0"/>
                <w:szCs w:val="21"/>
              </w:rPr>
              <w:t>河口</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182.78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CS02</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182.83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CS03</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182.88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CS04</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183.13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CS05</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李家洞</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465</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1728</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183.46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CS06</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435</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183.75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CS07</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499</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2662</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184.05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CS08</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石盘洞</w:t>
            </w:r>
            <w:proofErr w:type="gramEnd"/>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301</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184.31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CS09</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185.40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CS10</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186.21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CS11</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江家车</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187.83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CS12</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4463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188.22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CS13</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188.75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CS14</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福家洞</w:t>
            </w:r>
            <w:proofErr w:type="gramEnd"/>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189.15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CS15</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善</w:t>
            </w:r>
            <w:proofErr w:type="gramStart"/>
            <w:r>
              <w:rPr>
                <w:rFonts w:ascii="宋体" w:eastAsia="宋体" w:hAnsi="宋体" w:cs="宋体" w:hint="eastAsia"/>
                <w:color w:val="000000"/>
                <w:kern w:val="0"/>
                <w:szCs w:val="21"/>
              </w:rPr>
              <w:t>祥</w:t>
            </w:r>
            <w:proofErr w:type="gramEnd"/>
            <w:r>
              <w:rPr>
                <w:rFonts w:ascii="宋体" w:eastAsia="宋体" w:hAnsi="宋体" w:cs="宋体" w:hint="eastAsia"/>
                <w:color w:val="000000"/>
                <w:kern w:val="0"/>
                <w:szCs w:val="21"/>
              </w:rPr>
              <w:t>坝下</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578</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6141</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189.44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CS16</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善</w:t>
            </w:r>
            <w:proofErr w:type="gramStart"/>
            <w:r>
              <w:rPr>
                <w:rFonts w:ascii="宋体" w:eastAsia="宋体" w:hAnsi="宋体" w:cs="宋体" w:hint="eastAsia"/>
                <w:color w:val="000000"/>
                <w:kern w:val="0"/>
                <w:szCs w:val="21"/>
              </w:rPr>
              <w:t>祥</w:t>
            </w:r>
            <w:proofErr w:type="gramEnd"/>
            <w:r>
              <w:rPr>
                <w:rFonts w:ascii="宋体" w:eastAsia="宋体" w:hAnsi="宋体" w:cs="宋体" w:hint="eastAsia"/>
                <w:color w:val="000000"/>
                <w:kern w:val="0"/>
                <w:szCs w:val="21"/>
              </w:rPr>
              <w:t>坝上</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52</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6193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189.96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CS17</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470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6663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190.55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CS18</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7163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191.67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CS19</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7663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192.73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CS20</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燕石洞</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8063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193.18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CS21</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FD6F0F">
            <w:pPr>
              <w:jc w:val="center"/>
              <w:rPr>
                <w:rFonts w:ascii="Times New Roman" w:eastAsia="宋体" w:hAnsi="Times New Roman" w:cs="Times New Roman"/>
                <w:color w:val="000000"/>
                <w:szCs w:val="21"/>
              </w:rPr>
            </w:pP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657</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8720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194.51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CS22</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水尾洞</w:t>
            </w:r>
            <w:proofErr w:type="gramEnd"/>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589</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9309</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195.33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CS23</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新屋地</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554</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9863</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195.98 </w:t>
            </w:r>
          </w:p>
        </w:tc>
      </w:tr>
      <w:tr w:rsidR="00FD6F0F">
        <w:trPr>
          <w:trHeight w:val="356"/>
        </w:trPr>
        <w:tc>
          <w:tcPr>
            <w:tcW w:w="1290"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CS24</w:t>
            </w:r>
          </w:p>
        </w:tc>
        <w:tc>
          <w:tcPr>
            <w:tcW w:w="1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大潭坝下</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557</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10420</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196.30 </w:t>
            </w:r>
          </w:p>
        </w:tc>
      </w:tr>
      <w:tr w:rsidR="00FD6F0F">
        <w:trPr>
          <w:trHeight w:val="365"/>
        </w:trPr>
        <w:tc>
          <w:tcPr>
            <w:tcW w:w="1290" w:type="dxa"/>
            <w:tcBorders>
              <w:top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CS25</w:t>
            </w:r>
          </w:p>
        </w:tc>
        <w:tc>
          <w:tcPr>
            <w:tcW w:w="1667" w:type="dxa"/>
            <w:tcBorders>
              <w:top w:val="single" w:sz="4" w:space="0" w:color="000000"/>
              <w:left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大潭坝上</w:t>
            </w:r>
          </w:p>
        </w:tc>
        <w:tc>
          <w:tcPr>
            <w:tcW w:w="1290" w:type="dxa"/>
            <w:tcBorders>
              <w:top w:val="single" w:sz="4" w:space="0" w:color="000000"/>
              <w:left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72</w:t>
            </w:r>
          </w:p>
        </w:tc>
        <w:tc>
          <w:tcPr>
            <w:tcW w:w="1290" w:type="dxa"/>
            <w:tcBorders>
              <w:top w:val="single" w:sz="4" w:space="0" w:color="000000"/>
              <w:left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10492</w:t>
            </w:r>
          </w:p>
        </w:tc>
        <w:tc>
          <w:tcPr>
            <w:tcW w:w="1290" w:type="dxa"/>
            <w:tcBorders>
              <w:top w:val="single" w:sz="4" w:space="0" w:color="000000"/>
              <w:left w:val="single" w:sz="4" w:space="0" w:color="000000"/>
              <w:righ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564" w:type="dxa"/>
            <w:tcBorders>
              <w:top w:val="single" w:sz="4" w:space="0" w:color="000000"/>
              <w:left w:val="single" w:sz="4" w:space="0" w:color="000000"/>
            </w:tcBorders>
            <w:noWrap/>
            <w:tcMar>
              <w:top w:w="15" w:type="dxa"/>
              <w:left w:w="15" w:type="dxa"/>
              <w:right w:w="15" w:type="dxa"/>
            </w:tcMar>
            <w:vAlign w:val="center"/>
          </w:tcPr>
          <w:p w:rsidR="00FD6F0F" w:rsidRDefault="007628E2">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197.29 </w:t>
            </w:r>
          </w:p>
        </w:tc>
      </w:tr>
    </w:tbl>
    <w:p w:rsidR="00FD6F0F" w:rsidRDefault="007628E2">
      <w:pPr>
        <w:pStyle w:val="2"/>
        <w:ind w:left="0" w:firstLine="0"/>
      </w:pPr>
      <w:bookmarkStart w:id="13" w:name="_Toc5859"/>
      <w:bookmarkEnd w:id="12"/>
      <w:r>
        <w:rPr>
          <w:rFonts w:hint="eastAsia"/>
        </w:rPr>
        <w:t>河段岸线情况</w:t>
      </w:r>
      <w:bookmarkEnd w:id="9"/>
      <w:bookmarkEnd w:id="10"/>
      <w:bookmarkEnd w:id="13"/>
    </w:p>
    <w:p w:rsidR="00FD6F0F" w:rsidRDefault="007628E2">
      <w:pPr>
        <w:pStyle w:val="af"/>
        <w:ind w:firstLine="560"/>
        <w:rPr>
          <w:b/>
        </w:rPr>
      </w:pPr>
      <w:r>
        <w:rPr>
          <w:rFonts w:hint="eastAsia"/>
        </w:rPr>
        <w:t>九嶷</w:t>
      </w:r>
      <w:proofErr w:type="gramStart"/>
      <w:r>
        <w:rPr>
          <w:rFonts w:hint="eastAsia"/>
        </w:rPr>
        <w:t>河道县</w:t>
      </w:r>
      <w:proofErr w:type="gramEnd"/>
      <w:r>
        <w:rPr>
          <w:rFonts w:hint="eastAsia"/>
        </w:rPr>
        <w:t>河段部分河段做过河道规划治理，建有雷诺护岸，其他河段未做河道规划治理，为天然河道，具体情况见下表</w:t>
      </w:r>
      <w:r>
        <w:rPr>
          <w:rFonts w:hint="eastAsia"/>
        </w:rPr>
        <w:t>2</w:t>
      </w:r>
      <w:r>
        <w:rPr>
          <w:rFonts w:hint="eastAsia"/>
        </w:rPr>
        <w:t>。</w:t>
      </w:r>
    </w:p>
    <w:p w:rsidR="00FD6F0F" w:rsidRDefault="00FD6F0F">
      <w:pPr>
        <w:jc w:val="left"/>
        <w:rPr>
          <w:b/>
        </w:rPr>
      </w:pPr>
    </w:p>
    <w:p w:rsidR="00FD6F0F" w:rsidRDefault="007628E2">
      <w:pPr>
        <w:jc w:val="left"/>
        <w:rPr>
          <w:b/>
        </w:rPr>
      </w:pPr>
      <w:r>
        <w:rPr>
          <w:rFonts w:hint="eastAsia"/>
          <w:b/>
        </w:rPr>
        <w:lastRenderedPageBreak/>
        <w:t>表</w:t>
      </w:r>
      <w:r>
        <w:rPr>
          <w:rFonts w:hint="eastAsia"/>
          <w:b/>
        </w:rPr>
        <w:t xml:space="preserve">2                           </w:t>
      </w:r>
      <w:r>
        <w:rPr>
          <w:rFonts w:hint="eastAsia"/>
          <w:b/>
        </w:rPr>
        <w:t>九嶷</w:t>
      </w:r>
      <w:proofErr w:type="gramStart"/>
      <w:r>
        <w:rPr>
          <w:rFonts w:hint="eastAsia"/>
          <w:b/>
        </w:rPr>
        <w:t>河道县</w:t>
      </w:r>
      <w:proofErr w:type="gramEnd"/>
      <w:r>
        <w:rPr>
          <w:rFonts w:hint="eastAsia"/>
          <w:b/>
        </w:rPr>
        <w:t>河段岸线情况</w:t>
      </w:r>
    </w:p>
    <w:tbl>
      <w:tblPr>
        <w:tblStyle w:val="ab"/>
        <w:tblW w:w="8865" w:type="dxa"/>
        <w:jc w:val="center"/>
        <w:tblLayout w:type="fixed"/>
        <w:tblLook w:val="04A0" w:firstRow="1" w:lastRow="0" w:firstColumn="1" w:lastColumn="0" w:noHBand="0" w:noVBand="1"/>
      </w:tblPr>
      <w:tblGrid>
        <w:gridCol w:w="422"/>
        <w:gridCol w:w="831"/>
        <w:gridCol w:w="945"/>
        <w:gridCol w:w="795"/>
        <w:gridCol w:w="960"/>
        <w:gridCol w:w="390"/>
        <w:gridCol w:w="660"/>
        <w:gridCol w:w="750"/>
        <w:gridCol w:w="718"/>
        <w:gridCol w:w="467"/>
        <w:gridCol w:w="675"/>
        <w:gridCol w:w="747"/>
        <w:gridCol w:w="505"/>
      </w:tblGrid>
      <w:tr w:rsidR="00FD6F0F">
        <w:trPr>
          <w:trHeight w:val="475"/>
          <w:tblHeader/>
          <w:jc w:val="center"/>
        </w:trPr>
        <w:tc>
          <w:tcPr>
            <w:tcW w:w="422" w:type="dxa"/>
            <w:vMerge w:val="restart"/>
            <w:vAlign w:val="center"/>
          </w:tcPr>
          <w:bookmarkEnd w:id="11"/>
          <w:p w:rsidR="00FD6F0F" w:rsidRDefault="007628E2">
            <w:pPr>
              <w:pStyle w:val="af"/>
              <w:ind w:firstLineChars="0" w:firstLine="0"/>
              <w:jc w:val="center"/>
              <w:rPr>
                <w:sz w:val="21"/>
                <w:szCs w:val="21"/>
              </w:rPr>
            </w:pPr>
            <w:proofErr w:type="gramStart"/>
            <w:r>
              <w:rPr>
                <w:rFonts w:hint="eastAsia"/>
                <w:sz w:val="21"/>
                <w:szCs w:val="21"/>
              </w:rPr>
              <w:t>岸别</w:t>
            </w:r>
            <w:proofErr w:type="gramEnd"/>
          </w:p>
        </w:tc>
        <w:tc>
          <w:tcPr>
            <w:tcW w:w="1776" w:type="dxa"/>
            <w:gridSpan w:val="2"/>
            <w:vAlign w:val="center"/>
          </w:tcPr>
          <w:p w:rsidR="00FD6F0F" w:rsidRDefault="007628E2">
            <w:pPr>
              <w:pStyle w:val="af"/>
              <w:ind w:firstLineChars="0" w:firstLine="0"/>
              <w:jc w:val="center"/>
              <w:rPr>
                <w:sz w:val="21"/>
                <w:szCs w:val="21"/>
              </w:rPr>
            </w:pPr>
            <w:r>
              <w:rPr>
                <w:rFonts w:hint="eastAsia"/>
                <w:sz w:val="21"/>
                <w:szCs w:val="21"/>
              </w:rPr>
              <w:t>起点</w:t>
            </w:r>
          </w:p>
        </w:tc>
        <w:tc>
          <w:tcPr>
            <w:tcW w:w="1755" w:type="dxa"/>
            <w:gridSpan w:val="2"/>
            <w:vAlign w:val="center"/>
          </w:tcPr>
          <w:p w:rsidR="00FD6F0F" w:rsidRDefault="007628E2">
            <w:pPr>
              <w:pStyle w:val="af"/>
              <w:ind w:firstLineChars="0" w:firstLine="0"/>
              <w:jc w:val="center"/>
              <w:rPr>
                <w:sz w:val="21"/>
                <w:szCs w:val="21"/>
              </w:rPr>
            </w:pPr>
            <w:r>
              <w:rPr>
                <w:rFonts w:hint="eastAsia"/>
                <w:sz w:val="21"/>
                <w:szCs w:val="21"/>
              </w:rPr>
              <w:t>终点</w:t>
            </w:r>
          </w:p>
        </w:tc>
        <w:tc>
          <w:tcPr>
            <w:tcW w:w="2985" w:type="dxa"/>
            <w:gridSpan w:val="5"/>
            <w:vAlign w:val="center"/>
          </w:tcPr>
          <w:p w:rsidR="00FD6F0F" w:rsidRDefault="007628E2">
            <w:pPr>
              <w:pStyle w:val="af"/>
              <w:ind w:firstLineChars="0" w:firstLine="0"/>
              <w:jc w:val="center"/>
              <w:rPr>
                <w:sz w:val="21"/>
                <w:szCs w:val="21"/>
              </w:rPr>
            </w:pPr>
            <w:r>
              <w:rPr>
                <w:rFonts w:hint="eastAsia"/>
                <w:sz w:val="21"/>
                <w:szCs w:val="21"/>
              </w:rPr>
              <w:t>有堤防</w:t>
            </w:r>
          </w:p>
        </w:tc>
        <w:tc>
          <w:tcPr>
            <w:tcW w:w="1422" w:type="dxa"/>
            <w:gridSpan w:val="2"/>
            <w:vAlign w:val="center"/>
          </w:tcPr>
          <w:p w:rsidR="00FD6F0F" w:rsidRDefault="007628E2">
            <w:pPr>
              <w:pStyle w:val="af"/>
              <w:ind w:firstLineChars="0" w:firstLine="0"/>
              <w:jc w:val="center"/>
              <w:rPr>
                <w:sz w:val="21"/>
                <w:szCs w:val="21"/>
              </w:rPr>
            </w:pPr>
            <w:r>
              <w:rPr>
                <w:rFonts w:hint="eastAsia"/>
                <w:sz w:val="21"/>
                <w:szCs w:val="21"/>
              </w:rPr>
              <w:t>无堤防</w:t>
            </w:r>
          </w:p>
        </w:tc>
        <w:tc>
          <w:tcPr>
            <w:tcW w:w="505" w:type="dxa"/>
            <w:vAlign w:val="center"/>
          </w:tcPr>
          <w:p w:rsidR="00FD6F0F" w:rsidRDefault="007628E2">
            <w:pPr>
              <w:pStyle w:val="af"/>
              <w:ind w:firstLineChars="0" w:firstLine="0"/>
              <w:jc w:val="center"/>
              <w:rPr>
                <w:sz w:val="21"/>
                <w:szCs w:val="21"/>
              </w:rPr>
            </w:pPr>
            <w:r>
              <w:rPr>
                <w:rFonts w:hint="eastAsia"/>
                <w:sz w:val="21"/>
                <w:szCs w:val="21"/>
              </w:rPr>
              <w:t>备注</w:t>
            </w:r>
          </w:p>
        </w:tc>
      </w:tr>
      <w:tr w:rsidR="00FD6F0F">
        <w:trPr>
          <w:trHeight w:val="456"/>
          <w:tblHeader/>
          <w:jc w:val="center"/>
        </w:trPr>
        <w:tc>
          <w:tcPr>
            <w:tcW w:w="422" w:type="dxa"/>
            <w:vMerge/>
            <w:vAlign w:val="center"/>
          </w:tcPr>
          <w:p w:rsidR="00FD6F0F" w:rsidRDefault="00FD6F0F">
            <w:pPr>
              <w:pStyle w:val="af"/>
              <w:ind w:firstLineChars="0" w:firstLine="0"/>
              <w:jc w:val="center"/>
              <w:rPr>
                <w:sz w:val="21"/>
                <w:szCs w:val="21"/>
              </w:rPr>
            </w:pPr>
          </w:p>
        </w:tc>
        <w:tc>
          <w:tcPr>
            <w:tcW w:w="831" w:type="dxa"/>
            <w:vAlign w:val="center"/>
          </w:tcPr>
          <w:p w:rsidR="00FD6F0F" w:rsidRDefault="007628E2">
            <w:pPr>
              <w:pStyle w:val="af"/>
              <w:ind w:firstLineChars="0" w:firstLine="0"/>
              <w:jc w:val="center"/>
              <w:rPr>
                <w:sz w:val="21"/>
                <w:szCs w:val="21"/>
              </w:rPr>
            </w:pPr>
            <w:r>
              <w:rPr>
                <w:rFonts w:hint="eastAsia"/>
                <w:sz w:val="21"/>
                <w:szCs w:val="21"/>
              </w:rPr>
              <w:t>河道里程数</w:t>
            </w:r>
          </w:p>
          <w:p w:rsidR="00FD6F0F" w:rsidRDefault="007628E2">
            <w:pPr>
              <w:pStyle w:val="af"/>
              <w:ind w:firstLineChars="0" w:firstLine="0"/>
              <w:jc w:val="center"/>
              <w:rPr>
                <w:sz w:val="21"/>
                <w:szCs w:val="21"/>
              </w:rPr>
            </w:pPr>
            <w:r>
              <w:rPr>
                <w:rFonts w:hint="eastAsia"/>
                <w:sz w:val="21"/>
                <w:szCs w:val="21"/>
              </w:rPr>
              <w:t>(km)</w:t>
            </w:r>
          </w:p>
        </w:tc>
        <w:tc>
          <w:tcPr>
            <w:tcW w:w="945" w:type="dxa"/>
            <w:vAlign w:val="center"/>
          </w:tcPr>
          <w:p w:rsidR="00FD6F0F" w:rsidRDefault="007628E2">
            <w:pPr>
              <w:pStyle w:val="af"/>
              <w:ind w:firstLineChars="0" w:firstLine="0"/>
              <w:jc w:val="center"/>
              <w:rPr>
                <w:sz w:val="21"/>
                <w:szCs w:val="21"/>
              </w:rPr>
            </w:pPr>
            <w:r>
              <w:rPr>
                <w:rFonts w:hint="eastAsia"/>
                <w:sz w:val="21"/>
                <w:szCs w:val="21"/>
              </w:rPr>
              <w:t>点位坐标</w:t>
            </w:r>
          </w:p>
        </w:tc>
        <w:tc>
          <w:tcPr>
            <w:tcW w:w="795" w:type="dxa"/>
            <w:vAlign w:val="center"/>
          </w:tcPr>
          <w:p w:rsidR="00FD6F0F" w:rsidRDefault="007628E2">
            <w:pPr>
              <w:pStyle w:val="af"/>
              <w:ind w:firstLineChars="0" w:firstLine="0"/>
              <w:jc w:val="center"/>
              <w:rPr>
                <w:sz w:val="21"/>
                <w:szCs w:val="21"/>
              </w:rPr>
            </w:pPr>
            <w:r>
              <w:rPr>
                <w:rFonts w:hint="eastAsia"/>
                <w:sz w:val="21"/>
                <w:szCs w:val="21"/>
              </w:rPr>
              <w:t>河道里程数</w:t>
            </w:r>
          </w:p>
          <w:p w:rsidR="00FD6F0F" w:rsidRDefault="007628E2">
            <w:pPr>
              <w:pStyle w:val="af"/>
              <w:ind w:firstLineChars="0" w:firstLine="0"/>
              <w:jc w:val="center"/>
              <w:rPr>
                <w:sz w:val="21"/>
                <w:szCs w:val="21"/>
              </w:rPr>
            </w:pPr>
            <w:r>
              <w:rPr>
                <w:rFonts w:hint="eastAsia"/>
                <w:sz w:val="21"/>
                <w:szCs w:val="21"/>
              </w:rPr>
              <w:t>(km)</w:t>
            </w:r>
          </w:p>
        </w:tc>
        <w:tc>
          <w:tcPr>
            <w:tcW w:w="960" w:type="dxa"/>
            <w:vAlign w:val="center"/>
          </w:tcPr>
          <w:p w:rsidR="00FD6F0F" w:rsidRDefault="007628E2">
            <w:pPr>
              <w:pStyle w:val="af"/>
              <w:ind w:firstLineChars="0" w:firstLine="0"/>
              <w:jc w:val="center"/>
              <w:rPr>
                <w:sz w:val="21"/>
                <w:szCs w:val="21"/>
              </w:rPr>
            </w:pPr>
            <w:r>
              <w:rPr>
                <w:rFonts w:hint="eastAsia"/>
                <w:sz w:val="21"/>
                <w:szCs w:val="21"/>
              </w:rPr>
              <w:t>点位坐标</w:t>
            </w:r>
          </w:p>
        </w:tc>
        <w:tc>
          <w:tcPr>
            <w:tcW w:w="390" w:type="dxa"/>
            <w:vAlign w:val="center"/>
          </w:tcPr>
          <w:p w:rsidR="00FD6F0F" w:rsidRDefault="007628E2">
            <w:pPr>
              <w:pStyle w:val="af"/>
              <w:ind w:firstLineChars="0" w:firstLine="0"/>
              <w:jc w:val="center"/>
              <w:rPr>
                <w:sz w:val="21"/>
                <w:szCs w:val="21"/>
              </w:rPr>
            </w:pPr>
            <w:r>
              <w:rPr>
                <w:rFonts w:hint="eastAsia"/>
                <w:sz w:val="21"/>
                <w:szCs w:val="21"/>
              </w:rPr>
              <w:t>堤防等级</w:t>
            </w:r>
          </w:p>
        </w:tc>
        <w:tc>
          <w:tcPr>
            <w:tcW w:w="660" w:type="dxa"/>
            <w:vAlign w:val="center"/>
          </w:tcPr>
          <w:p w:rsidR="00FD6F0F" w:rsidRDefault="007628E2">
            <w:pPr>
              <w:pStyle w:val="af"/>
              <w:ind w:firstLineChars="0" w:firstLine="0"/>
              <w:jc w:val="center"/>
              <w:rPr>
                <w:sz w:val="21"/>
                <w:szCs w:val="21"/>
              </w:rPr>
            </w:pPr>
            <w:r>
              <w:rPr>
                <w:rFonts w:hint="eastAsia"/>
                <w:sz w:val="21"/>
                <w:szCs w:val="21"/>
              </w:rPr>
              <w:t>长度</w:t>
            </w:r>
          </w:p>
          <w:p w:rsidR="00FD6F0F" w:rsidRDefault="007628E2">
            <w:pPr>
              <w:pStyle w:val="af"/>
              <w:ind w:firstLineChars="0" w:firstLine="0"/>
              <w:jc w:val="center"/>
              <w:rPr>
                <w:sz w:val="21"/>
                <w:szCs w:val="21"/>
              </w:rPr>
            </w:pPr>
            <w:r>
              <w:rPr>
                <w:rFonts w:hint="eastAsia"/>
                <w:sz w:val="21"/>
                <w:szCs w:val="21"/>
              </w:rPr>
              <w:t>（</w:t>
            </w:r>
            <w:r>
              <w:rPr>
                <w:rFonts w:hint="eastAsia"/>
                <w:sz w:val="21"/>
                <w:szCs w:val="21"/>
              </w:rPr>
              <w:t>km</w:t>
            </w:r>
            <w:r>
              <w:rPr>
                <w:rFonts w:hint="eastAsia"/>
                <w:sz w:val="21"/>
                <w:szCs w:val="21"/>
              </w:rPr>
              <w:t>）</w:t>
            </w:r>
          </w:p>
        </w:tc>
        <w:tc>
          <w:tcPr>
            <w:tcW w:w="750" w:type="dxa"/>
            <w:vAlign w:val="center"/>
          </w:tcPr>
          <w:p w:rsidR="00FD6F0F" w:rsidRDefault="007628E2">
            <w:pPr>
              <w:pStyle w:val="af"/>
              <w:ind w:firstLineChars="0" w:firstLine="0"/>
              <w:jc w:val="center"/>
              <w:rPr>
                <w:sz w:val="21"/>
                <w:szCs w:val="21"/>
              </w:rPr>
            </w:pPr>
            <w:r>
              <w:rPr>
                <w:rFonts w:hint="eastAsia"/>
                <w:sz w:val="21"/>
                <w:szCs w:val="21"/>
              </w:rPr>
              <w:t>堤顶高程</w:t>
            </w:r>
          </w:p>
          <w:p w:rsidR="00FD6F0F" w:rsidRDefault="007628E2">
            <w:pPr>
              <w:pStyle w:val="af"/>
              <w:ind w:firstLineChars="0" w:firstLine="0"/>
              <w:jc w:val="center"/>
              <w:rPr>
                <w:sz w:val="21"/>
                <w:szCs w:val="21"/>
              </w:rPr>
            </w:pPr>
            <w:r>
              <w:rPr>
                <w:rFonts w:hint="eastAsia"/>
                <w:sz w:val="21"/>
                <w:szCs w:val="21"/>
              </w:rPr>
              <w:t>（</w:t>
            </w:r>
            <w:r>
              <w:rPr>
                <w:rFonts w:hint="eastAsia"/>
                <w:sz w:val="21"/>
                <w:szCs w:val="21"/>
              </w:rPr>
              <w:t>m</w:t>
            </w:r>
            <w:r>
              <w:rPr>
                <w:rFonts w:hint="eastAsia"/>
                <w:sz w:val="21"/>
                <w:szCs w:val="21"/>
              </w:rPr>
              <w:t>）</w:t>
            </w:r>
          </w:p>
        </w:tc>
        <w:tc>
          <w:tcPr>
            <w:tcW w:w="718" w:type="dxa"/>
            <w:vAlign w:val="center"/>
          </w:tcPr>
          <w:p w:rsidR="00FD6F0F" w:rsidRDefault="007628E2">
            <w:pPr>
              <w:pStyle w:val="af"/>
              <w:ind w:firstLineChars="0" w:firstLine="0"/>
              <w:jc w:val="center"/>
              <w:rPr>
                <w:sz w:val="21"/>
                <w:szCs w:val="21"/>
              </w:rPr>
            </w:pPr>
            <w:r>
              <w:rPr>
                <w:rFonts w:hint="eastAsia"/>
                <w:sz w:val="21"/>
                <w:szCs w:val="21"/>
              </w:rPr>
              <w:t>堤顶宽度（</w:t>
            </w:r>
            <w:r>
              <w:rPr>
                <w:rFonts w:hint="eastAsia"/>
                <w:sz w:val="21"/>
                <w:szCs w:val="21"/>
              </w:rPr>
              <w:t>m</w:t>
            </w:r>
            <w:r>
              <w:rPr>
                <w:rFonts w:hint="eastAsia"/>
                <w:sz w:val="21"/>
                <w:szCs w:val="21"/>
              </w:rPr>
              <w:t>）</w:t>
            </w:r>
          </w:p>
        </w:tc>
        <w:tc>
          <w:tcPr>
            <w:tcW w:w="467" w:type="dxa"/>
            <w:vAlign w:val="center"/>
          </w:tcPr>
          <w:p w:rsidR="00FD6F0F" w:rsidRDefault="007628E2">
            <w:pPr>
              <w:pStyle w:val="af"/>
              <w:ind w:firstLineChars="0" w:firstLine="0"/>
              <w:jc w:val="center"/>
              <w:rPr>
                <w:sz w:val="21"/>
                <w:szCs w:val="21"/>
              </w:rPr>
            </w:pPr>
            <w:r>
              <w:rPr>
                <w:rFonts w:hint="eastAsia"/>
                <w:sz w:val="21"/>
                <w:szCs w:val="21"/>
              </w:rPr>
              <w:t>是否达标</w:t>
            </w:r>
          </w:p>
        </w:tc>
        <w:tc>
          <w:tcPr>
            <w:tcW w:w="675" w:type="dxa"/>
            <w:vAlign w:val="center"/>
          </w:tcPr>
          <w:p w:rsidR="00FD6F0F" w:rsidRDefault="007628E2">
            <w:pPr>
              <w:pStyle w:val="af"/>
              <w:ind w:firstLineChars="0" w:firstLine="0"/>
              <w:jc w:val="center"/>
              <w:rPr>
                <w:sz w:val="21"/>
                <w:szCs w:val="21"/>
              </w:rPr>
            </w:pPr>
            <w:r>
              <w:rPr>
                <w:rFonts w:hint="eastAsia"/>
                <w:sz w:val="21"/>
                <w:szCs w:val="21"/>
              </w:rPr>
              <w:t>长度（</w:t>
            </w:r>
            <w:r>
              <w:rPr>
                <w:rFonts w:hint="eastAsia"/>
                <w:sz w:val="21"/>
                <w:szCs w:val="21"/>
              </w:rPr>
              <w:t>km</w:t>
            </w:r>
            <w:r>
              <w:rPr>
                <w:rFonts w:hint="eastAsia"/>
                <w:sz w:val="21"/>
                <w:szCs w:val="21"/>
              </w:rPr>
              <w:t>）</w:t>
            </w:r>
          </w:p>
        </w:tc>
        <w:tc>
          <w:tcPr>
            <w:tcW w:w="747" w:type="dxa"/>
            <w:vAlign w:val="center"/>
          </w:tcPr>
          <w:p w:rsidR="00FD6F0F" w:rsidRDefault="007628E2">
            <w:pPr>
              <w:pStyle w:val="af"/>
              <w:ind w:firstLineChars="0" w:firstLine="0"/>
              <w:jc w:val="center"/>
              <w:rPr>
                <w:sz w:val="21"/>
                <w:szCs w:val="21"/>
              </w:rPr>
            </w:pPr>
            <w:r>
              <w:rPr>
                <w:rFonts w:hint="eastAsia"/>
                <w:sz w:val="21"/>
                <w:szCs w:val="21"/>
              </w:rPr>
              <w:t>地面高程（</w:t>
            </w:r>
            <w:r>
              <w:rPr>
                <w:rFonts w:hint="eastAsia"/>
                <w:sz w:val="21"/>
                <w:szCs w:val="21"/>
              </w:rPr>
              <w:t>m</w:t>
            </w:r>
            <w:r>
              <w:rPr>
                <w:rFonts w:hint="eastAsia"/>
                <w:sz w:val="21"/>
                <w:szCs w:val="21"/>
              </w:rPr>
              <w:t>）</w:t>
            </w:r>
          </w:p>
        </w:tc>
        <w:tc>
          <w:tcPr>
            <w:tcW w:w="505" w:type="dxa"/>
            <w:vAlign w:val="center"/>
          </w:tcPr>
          <w:p w:rsidR="00FD6F0F" w:rsidRDefault="00FD6F0F">
            <w:pPr>
              <w:pStyle w:val="af"/>
              <w:ind w:firstLineChars="0" w:firstLine="0"/>
              <w:jc w:val="center"/>
              <w:rPr>
                <w:sz w:val="21"/>
                <w:szCs w:val="21"/>
              </w:rPr>
            </w:pPr>
          </w:p>
        </w:tc>
      </w:tr>
      <w:tr w:rsidR="00FD6F0F">
        <w:trPr>
          <w:trHeight w:hRule="exact" w:val="680"/>
          <w:jc w:val="center"/>
        </w:trPr>
        <w:tc>
          <w:tcPr>
            <w:tcW w:w="422" w:type="dxa"/>
            <w:vAlign w:val="center"/>
          </w:tcPr>
          <w:p w:rsidR="00FD6F0F" w:rsidRDefault="007628E2">
            <w:pPr>
              <w:pStyle w:val="af"/>
              <w:ind w:firstLineChars="0" w:firstLine="0"/>
              <w:rPr>
                <w:sz w:val="21"/>
                <w:szCs w:val="21"/>
              </w:rPr>
            </w:pPr>
            <w:r>
              <w:rPr>
                <w:rFonts w:hint="eastAsia"/>
                <w:sz w:val="21"/>
                <w:szCs w:val="21"/>
              </w:rPr>
              <w:t>左岸</w:t>
            </w:r>
          </w:p>
          <w:p w:rsidR="00FD6F0F" w:rsidRDefault="00FD6F0F">
            <w:pPr>
              <w:pStyle w:val="af"/>
              <w:ind w:firstLineChars="0" w:firstLine="0"/>
              <w:jc w:val="center"/>
              <w:rPr>
                <w:sz w:val="21"/>
                <w:szCs w:val="21"/>
              </w:rPr>
            </w:pPr>
          </w:p>
          <w:p w:rsidR="00FD6F0F" w:rsidRDefault="00FD6F0F">
            <w:pPr>
              <w:pStyle w:val="af"/>
              <w:ind w:firstLineChars="0" w:firstLine="0"/>
              <w:rPr>
                <w:sz w:val="21"/>
                <w:szCs w:val="21"/>
              </w:rPr>
            </w:pPr>
          </w:p>
          <w:p w:rsidR="00FD6F0F" w:rsidRDefault="00FD6F0F">
            <w:pPr>
              <w:pStyle w:val="af"/>
              <w:ind w:firstLineChars="0" w:firstLine="0"/>
              <w:jc w:val="center"/>
              <w:rPr>
                <w:sz w:val="21"/>
                <w:szCs w:val="21"/>
              </w:rPr>
            </w:pPr>
          </w:p>
          <w:p w:rsidR="00FD6F0F" w:rsidRDefault="00FD6F0F">
            <w:pPr>
              <w:pStyle w:val="af"/>
              <w:ind w:firstLineChars="0" w:firstLine="0"/>
              <w:jc w:val="center"/>
              <w:rPr>
                <w:sz w:val="21"/>
                <w:szCs w:val="21"/>
              </w:rPr>
            </w:pPr>
          </w:p>
        </w:tc>
        <w:tc>
          <w:tcPr>
            <w:tcW w:w="831" w:type="dxa"/>
            <w:vAlign w:val="center"/>
          </w:tcPr>
          <w:p w:rsidR="00FD6F0F" w:rsidRDefault="007628E2">
            <w:pPr>
              <w:pStyle w:val="af"/>
              <w:ind w:firstLineChars="0" w:firstLine="0"/>
              <w:jc w:val="center"/>
              <w:rPr>
                <w:i/>
                <w:sz w:val="15"/>
                <w:szCs w:val="15"/>
              </w:rPr>
            </w:pPr>
            <w:r>
              <w:rPr>
                <w:rFonts w:hint="eastAsia"/>
                <w:i/>
                <w:sz w:val="15"/>
                <w:szCs w:val="15"/>
              </w:rPr>
              <w:t>0</w:t>
            </w:r>
          </w:p>
        </w:tc>
        <w:tc>
          <w:tcPr>
            <w:tcW w:w="945" w:type="dxa"/>
            <w:vAlign w:val="center"/>
          </w:tcPr>
          <w:p w:rsidR="00FD6F0F" w:rsidRDefault="007628E2">
            <w:pPr>
              <w:pStyle w:val="af"/>
              <w:ind w:firstLineChars="0" w:firstLine="0"/>
              <w:jc w:val="center"/>
              <w:rPr>
                <w:i/>
                <w:sz w:val="15"/>
                <w:szCs w:val="15"/>
              </w:rPr>
            </w:pPr>
            <w:r>
              <w:rPr>
                <w:rFonts w:hint="eastAsia"/>
                <w:i/>
                <w:sz w:val="15"/>
                <w:szCs w:val="15"/>
              </w:rPr>
              <w:t>582023.68</w:t>
            </w:r>
            <w:r>
              <w:rPr>
                <w:rFonts w:hint="eastAsia"/>
                <w:i/>
                <w:sz w:val="15"/>
                <w:szCs w:val="15"/>
              </w:rPr>
              <w:t>，</w:t>
            </w:r>
            <w:r>
              <w:rPr>
                <w:rFonts w:hint="eastAsia"/>
                <w:i/>
                <w:sz w:val="15"/>
                <w:szCs w:val="15"/>
              </w:rPr>
              <w:t>2830377.88,</w:t>
            </w:r>
          </w:p>
        </w:tc>
        <w:tc>
          <w:tcPr>
            <w:tcW w:w="795" w:type="dxa"/>
            <w:vAlign w:val="center"/>
          </w:tcPr>
          <w:p w:rsidR="00FD6F0F" w:rsidRDefault="007628E2">
            <w:pPr>
              <w:pStyle w:val="af"/>
              <w:ind w:firstLineChars="0" w:firstLine="0"/>
              <w:jc w:val="center"/>
              <w:rPr>
                <w:i/>
                <w:sz w:val="15"/>
                <w:szCs w:val="15"/>
              </w:rPr>
            </w:pPr>
            <w:r>
              <w:rPr>
                <w:rFonts w:hint="eastAsia"/>
                <w:i/>
                <w:sz w:val="15"/>
                <w:szCs w:val="15"/>
              </w:rPr>
              <w:t>10.49</w:t>
            </w:r>
          </w:p>
        </w:tc>
        <w:tc>
          <w:tcPr>
            <w:tcW w:w="960" w:type="dxa"/>
            <w:vAlign w:val="center"/>
          </w:tcPr>
          <w:p w:rsidR="00FD6F0F" w:rsidRDefault="007628E2">
            <w:pPr>
              <w:pStyle w:val="af"/>
              <w:ind w:firstLineChars="0" w:firstLine="0"/>
              <w:jc w:val="center"/>
              <w:rPr>
                <w:i/>
                <w:sz w:val="15"/>
                <w:szCs w:val="15"/>
              </w:rPr>
            </w:pPr>
            <w:r>
              <w:rPr>
                <w:rFonts w:hint="eastAsia"/>
                <w:i/>
                <w:sz w:val="15"/>
                <w:szCs w:val="15"/>
              </w:rPr>
              <w:t>580845.70</w:t>
            </w:r>
            <w:r>
              <w:rPr>
                <w:rFonts w:hint="eastAsia"/>
                <w:i/>
                <w:sz w:val="15"/>
                <w:szCs w:val="15"/>
              </w:rPr>
              <w:t>，</w:t>
            </w:r>
            <w:r>
              <w:rPr>
                <w:rFonts w:hint="eastAsia"/>
                <w:i/>
                <w:sz w:val="15"/>
                <w:szCs w:val="15"/>
              </w:rPr>
              <w:t>2823686.40</w:t>
            </w:r>
          </w:p>
        </w:tc>
        <w:tc>
          <w:tcPr>
            <w:tcW w:w="390" w:type="dxa"/>
            <w:vAlign w:val="center"/>
          </w:tcPr>
          <w:p w:rsidR="00FD6F0F" w:rsidRDefault="00FD6F0F">
            <w:pPr>
              <w:pStyle w:val="af"/>
              <w:ind w:firstLineChars="0" w:firstLine="0"/>
              <w:jc w:val="center"/>
              <w:rPr>
                <w:i/>
                <w:sz w:val="15"/>
                <w:szCs w:val="15"/>
              </w:rPr>
            </w:pPr>
          </w:p>
        </w:tc>
        <w:tc>
          <w:tcPr>
            <w:tcW w:w="660" w:type="dxa"/>
            <w:vAlign w:val="center"/>
          </w:tcPr>
          <w:p w:rsidR="00FD6F0F" w:rsidRDefault="00FD6F0F">
            <w:pPr>
              <w:pStyle w:val="af"/>
              <w:ind w:firstLineChars="0" w:firstLine="0"/>
              <w:jc w:val="center"/>
              <w:rPr>
                <w:i/>
                <w:sz w:val="15"/>
                <w:szCs w:val="15"/>
              </w:rPr>
            </w:pPr>
          </w:p>
        </w:tc>
        <w:tc>
          <w:tcPr>
            <w:tcW w:w="750" w:type="dxa"/>
            <w:vAlign w:val="center"/>
          </w:tcPr>
          <w:p w:rsidR="00FD6F0F" w:rsidRDefault="00FD6F0F">
            <w:pPr>
              <w:pStyle w:val="af"/>
              <w:ind w:firstLineChars="0" w:firstLine="0"/>
              <w:jc w:val="center"/>
              <w:rPr>
                <w:i/>
                <w:sz w:val="15"/>
                <w:szCs w:val="15"/>
              </w:rPr>
            </w:pPr>
          </w:p>
        </w:tc>
        <w:tc>
          <w:tcPr>
            <w:tcW w:w="718" w:type="dxa"/>
            <w:vAlign w:val="center"/>
          </w:tcPr>
          <w:p w:rsidR="00FD6F0F" w:rsidRDefault="00FD6F0F">
            <w:pPr>
              <w:pStyle w:val="af"/>
              <w:ind w:firstLineChars="0" w:firstLine="0"/>
              <w:jc w:val="center"/>
              <w:rPr>
                <w:i/>
                <w:sz w:val="15"/>
                <w:szCs w:val="15"/>
              </w:rPr>
            </w:pPr>
          </w:p>
        </w:tc>
        <w:tc>
          <w:tcPr>
            <w:tcW w:w="467" w:type="dxa"/>
            <w:vAlign w:val="center"/>
          </w:tcPr>
          <w:p w:rsidR="00FD6F0F" w:rsidRDefault="00FD6F0F">
            <w:pPr>
              <w:pStyle w:val="af"/>
              <w:ind w:firstLineChars="0" w:firstLine="0"/>
              <w:jc w:val="center"/>
              <w:rPr>
                <w:i/>
                <w:sz w:val="15"/>
                <w:szCs w:val="15"/>
              </w:rPr>
            </w:pPr>
          </w:p>
        </w:tc>
        <w:tc>
          <w:tcPr>
            <w:tcW w:w="675" w:type="dxa"/>
            <w:vAlign w:val="center"/>
          </w:tcPr>
          <w:p w:rsidR="00FD6F0F" w:rsidRDefault="007628E2">
            <w:pPr>
              <w:pStyle w:val="af"/>
              <w:ind w:firstLineChars="0" w:firstLine="0"/>
              <w:jc w:val="center"/>
              <w:rPr>
                <w:i/>
                <w:sz w:val="15"/>
                <w:szCs w:val="15"/>
              </w:rPr>
            </w:pPr>
            <w:r>
              <w:rPr>
                <w:rFonts w:hint="eastAsia"/>
                <w:i/>
                <w:sz w:val="15"/>
                <w:szCs w:val="15"/>
              </w:rPr>
              <w:t>10.49</w:t>
            </w:r>
          </w:p>
        </w:tc>
        <w:tc>
          <w:tcPr>
            <w:tcW w:w="747" w:type="dxa"/>
            <w:vAlign w:val="center"/>
          </w:tcPr>
          <w:p w:rsidR="00FD6F0F" w:rsidRDefault="007628E2">
            <w:pPr>
              <w:pStyle w:val="af"/>
              <w:ind w:firstLineChars="0" w:firstLine="0"/>
              <w:jc w:val="center"/>
              <w:rPr>
                <w:i/>
                <w:sz w:val="15"/>
                <w:szCs w:val="15"/>
              </w:rPr>
            </w:pPr>
            <w:r>
              <w:rPr>
                <w:rFonts w:hint="eastAsia"/>
                <w:i/>
                <w:sz w:val="15"/>
                <w:szCs w:val="15"/>
              </w:rPr>
              <w:t>181.55-198.20</w:t>
            </w:r>
          </w:p>
        </w:tc>
        <w:tc>
          <w:tcPr>
            <w:tcW w:w="505" w:type="dxa"/>
            <w:vAlign w:val="center"/>
          </w:tcPr>
          <w:p w:rsidR="00FD6F0F" w:rsidRDefault="00FD6F0F">
            <w:pPr>
              <w:pStyle w:val="af"/>
              <w:ind w:firstLineChars="0" w:firstLine="0"/>
              <w:jc w:val="center"/>
              <w:rPr>
                <w:i/>
                <w:sz w:val="15"/>
                <w:szCs w:val="15"/>
              </w:rPr>
            </w:pPr>
          </w:p>
        </w:tc>
      </w:tr>
      <w:tr w:rsidR="00FD6F0F">
        <w:trPr>
          <w:trHeight w:hRule="exact" w:val="680"/>
          <w:jc w:val="center"/>
        </w:trPr>
        <w:tc>
          <w:tcPr>
            <w:tcW w:w="422" w:type="dxa"/>
            <w:vAlign w:val="center"/>
          </w:tcPr>
          <w:p w:rsidR="00FD6F0F" w:rsidRDefault="007628E2">
            <w:pPr>
              <w:pStyle w:val="af"/>
              <w:ind w:firstLineChars="0" w:firstLine="0"/>
              <w:jc w:val="center"/>
              <w:rPr>
                <w:sz w:val="21"/>
                <w:szCs w:val="21"/>
              </w:rPr>
            </w:pPr>
            <w:r>
              <w:rPr>
                <w:rFonts w:hint="eastAsia"/>
                <w:sz w:val="21"/>
                <w:szCs w:val="21"/>
              </w:rPr>
              <w:t>右岸</w:t>
            </w:r>
          </w:p>
        </w:tc>
        <w:tc>
          <w:tcPr>
            <w:tcW w:w="831" w:type="dxa"/>
            <w:vAlign w:val="center"/>
          </w:tcPr>
          <w:p w:rsidR="00FD6F0F" w:rsidRDefault="007628E2">
            <w:pPr>
              <w:pStyle w:val="af"/>
              <w:ind w:firstLineChars="0" w:firstLine="0"/>
              <w:jc w:val="center"/>
              <w:rPr>
                <w:i/>
                <w:sz w:val="15"/>
                <w:szCs w:val="15"/>
              </w:rPr>
            </w:pPr>
            <w:r>
              <w:rPr>
                <w:rFonts w:hint="eastAsia"/>
                <w:i/>
                <w:sz w:val="15"/>
                <w:szCs w:val="15"/>
              </w:rPr>
              <w:t>0</w:t>
            </w:r>
          </w:p>
        </w:tc>
        <w:tc>
          <w:tcPr>
            <w:tcW w:w="945" w:type="dxa"/>
            <w:vAlign w:val="center"/>
          </w:tcPr>
          <w:p w:rsidR="00FD6F0F" w:rsidRDefault="007628E2">
            <w:pPr>
              <w:pStyle w:val="af"/>
              <w:ind w:firstLineChars="0" w:firstLine="0"/>
              <w:jc w:val="center"/>
              <w:rPr>
                <w:i/>
                <w:sz w:val="15"/>
                <w:szCs w:val="15"/>
              </w:rPr>
            </w:pPr>
            <w:r>
              <w:rPr>
                <w:rFonts w:hint="eastAsia"/>
                <w:i/>
                <w:sz w:val="15"/>
                <w:szCs w:val="15"/>
              </w:rPr>
              <w:t>582192.22</w:t>
            </w:r>
            <w:r>
              <w:rPr>
                <w:rFonts w:hint="eastAsia"/>
                <w:i/>
                <w:sz w:val="15"/>
                <w:szCs w:val="15"/>
              </w:rPr>
              <w:t>，</w:t>
            </w:r>
            <w:r>
              <w:rPr>
                <w:rFonts w:hint="eastAsia"/>
                <w:i/>
                <w:sz w:val="15"/>
                <w:szCs w:val="15"/>
              </w:rPr>
              <w:t>2830399.12</w:t>
            </w:r>
          </w:p>
        </w:tc>
        <w:tc>
          <w:tcPr>
            <w:tcW w:w="795" w:type="dxa"/>
            <w:vAlign w:val="center"/>
          </w:tcPr>
          <w:p w:rsidR="00FD6F0F" w:rsidRDefault="007628E2">
            <w:pPr>
              <w:pStyle w:val="af"/>
              <w:ind w:firstLineChars="0" w:firstLine="0"/>
              <w:jc w:val="center"/>
              <w:rPr>
                <w:i/>
                <w:sz w:val="15"/>
                <w:szCs w:val="15"/>
              </w:rPr>
            </w:pPr>
            <w:r>
              <w:rPr>
                <w:rFonts w:hint="eastAsia"/>
                <w:i/>
                <w:sz w:val="15"/>
                <w:szCs w:val="15"/>
              </w:rPr>
              <w:t>9.3</w:t>
            </w:r>
          </w:p>
        </w:tc>
        <w:tc>
          <w:tcPr>
            <w:tcW w:w="960" w:type="dxa"/>
            <w:vAlign w:val="center"/>
          </w:tcPr>
          <w:p w:rsidR="00FD6F0F" w:rsidRDefault="007628E2">
            <w:pPr>
              <w:pStyle w:val="af"/>
              <w:ind w:firstLineChars="0" w:firstLine="0"/>
              <w:jc w:val="center"/>
              <w:rPr>
                <w:i/>
                <w:sz w:val="15"/>
                <w:szCs w:val="15"/>
              </w:rPr>
            </w:pPr>
            <w:r>
              <w:rPr>
                <w:rFonts w:hint="eastAsia"/>
                <w:i/>
                <w:sz w:val="15"/>
                <w:szCs w:val="15"/>
              </w:rPr>
              <w:t>581509.58</w:t>
            </w:r>
            <w:r>
              <w:rPr>
                <w:rFonts w:hint="eastAsia"/>
                <w:i/>
                <w:sz w:val="15"/>
                <w:szCs w:val="15"/>
              </w:rPr>
              <w:t>，</w:t>
            </w:r>
            <w:r>
              <w:rPr>
                <w:rFonts w:hint="eastAsia"/>
                <w:i/>
                <w:sz w:val="15"/>
                <w:szCs w:val="15"/>
              </w:rPr>
              <w:t>2824570.82,</w:t>
            </w:r>
          </w:p>
        </w:tc>
        <w:tc>
          <w:tcPr>
            <w:tcW w:w="390" w:type="dxa"/>
            <w:vAlign w:val="center"/>
          </w:tcPr>
          <w:p w:rsidR="00FD6F0F" w:rsidRDefault="00FD6F0F">
            <w:pPr>
              <w:pStyle w:val="af"/>
              <w:ind w:firstLineChars="0" w:firstLine="0"/>
              <w:jc w:val="center"/>
              <w:rPr>
                <w:i/>
                <w:sz w:val="15"/>
                <w:szCs w:val="15"/>
              </w:rPr>
            </w:pPr>
          </w:p>
        </w:tc>
        <w:tc>
          <w:tcPr>
            <w:tcW w:w="660" w:type="dxa"/>
            <w:vAlign w:val="center"/>
          </w:tcPr>
          <w:p w:rsidR="00FD6F0F" w:rsidRDefault="00FD6F0F">
            <w:pPr>
              <w:pStyle w:val="af"/>
              <w:ind w:firstLineChars="0" w:firstLine="0"/>
              <w:jc w:val="center"/>
              <w:rPr>
                <w:i/>
                <w:sz w:val="15"/>
                <w:szCs w:val="15"/>
              </w:rPr>
            </w:pPr>
          </w:p>
        </w:tc>
        <w:tc>
          <w:tcPr>
            <w:tcW w:w="750" w:type="dxa"/>
            <w:vAlign w:val="center"/>
          </w:tcPr>
          <w:p w:rsidR="00FD6F0F" w:rsidRDefault="00FD6F0F">
            <w:pPr>
              <w:pStyle w:val="af"/>
              <w:ind w:firstLineChars="0" w:firstLine="0"/>
              <w:jc w:val="center"/>
              <w:rPr>
                <w:i/>
                <w:sz w:val="15"/>
                <w:szCs w:val="15"/>
              </w:rPr>
            </w:pPr>
          </w:p>
        </w:tc>
        <w:tc>
          <w:tcPr>
            <w:tcW w:w="718" w:type="dxa"/>
            <w:vAlign w:val="center"/>
          </w:tcPr>
          <w:p w:rsidR="00FD6F0F" w:rsidRDefault="00FD6F0F">
            <w:pPr>
              <w:pStyle w:val="af"/>
              <w:ind w:firstLineChars="0" w:firstLine="0"/>
              <w:jc w:val="center"/>
              <w:rPr>
                <w:i/>
                <w:sz w:val="15"/>
                <w:szCs w:val="15"/>
              </w:rPr>
            </w:pPr>
          </w:p>
        </w:tc>
        <w:tc>
          <w:tcPr>
            <w:tcW w:w="467" w:type="dxa"/>
            <w:vAlign w:val="center"/>
          </w:tcPr>
          <w:p w:rsidR="00FD6F0F" w:rsidRDefault="00FD6F0F">
            <w:pPr>
              <w:pStyle w:val="af"/>
              <w:ind w:firstLineChars="0" w:firstLine="0"/>
              <w:jc w:val="center"/>
              <w:rPr>
                <w:i/>
                <w:sz w:val="15"/>
                <w:szCs w:val="15"/>
              </w:rPr>
            </w:pPr>
          </w:p>
        </w:tc>
        <w:tc>
          <w:tcPr>
            <w:tcW w:w="675" w:type="dxa"/>
            <w:vAlign w:val="center"/>
          </w:tcPr>
          <w:p w:rsidR="00FD6F0F" w:rsidRDefault="007628E2">
            <w:pPr>
              <w:pStyle w:val="af"/>
              <w:ind w:firstLineChars="0" w:firstLine="0"/>
              <w:jc w:val="center"/>
              <w:rPr>
                <w:i/>
                <w:sz w:val="15"/>
                <w:szCs w:val="15"/>
              </w:rPr>
            </w:pPr>
            <w:r>
              <w:rPr>
                <w:rFonts w:hint="eastAsia"/>
                <w:i/>
                <w:sz w:val="15"/>
                <w:szCs w:val="15"/>
              </w:rPr>
              <w:t>9.3</w:t>
            </w:r>
          </w:p>
        </w:tc>
        <w:tc>
          <w:tcPr>
            <w:tcW w:w="747" w:type="dxa"/>
            <w:vAlign w:val="center"/>
          </w:tcPr>
          <w:p w:rsidR="00FD6F0F" w:rsidRDefault="007628E2">
            <w:pPr>
              <w:pStyle w:val="af"/>
              <w:ind w:firstLineChars="0" w:firstLine="0"/>
              <w:jc w:val="center"/>
              <w:rPr>
                <w:i/>
                <w:sz w:val="15"/>
                <w:szCs w:val="15"/>
              </w:rPr>
            </w:pPr>
            <w:r>
              <w:rPr>
                <w:rFonts w:hint="eastAsia"/>
                <w:i/>
                <w:sz w:val="15"/>
                <w:szCs w:val="15"/>
              </w:rPr>
              <w:t>179.58-193.37</w:t>
            </w:r>
          </w:p>
        </w:tc>
        <w:tc>
          <w:tcPr>
            <w:tcW w:w="505" w:type="dxa"/>
            <w:vAlign w:val="center"/>
          </w:tcPr>
          <w:p w:rsidR="00FD6F0F" w:rsidRDefault="00FD6F0F">
            <w:pPr>
              <w:pStyle w:val="af"/>
              <w:ind w:firstLineChars="0" w:firstLine="0"/>
              <w:jc w:val="center"/>
              <w:rPr>
                <w:i/>
                <w:sz w:val="15"/>
                <w:szCs w:val="15"/>
              </w:rPr>
            </w:pPr>
          </w:p>
        </w:tc>
      </w:tr>
    </w:tbl>
    <w:p w:rsidR="00FD6F0F" w:rsidRDefault="007628E2">
      <w:pPr>
        <w:pStyle w:val="2"/>
        <w:ind w:left="0" w:firstLine="0"/>
      </w:pPr>
      <w:bookmarkStart w:id="14" w:name="_Toc15233126"/>
      <w:bookmarkStart w:id="15" w:name="_Toc13963"/>
      <w:bookmarkStart w:id="16" w:name="_Toc15228265"/>
      <w:r>
        <w:rPr>
          <w:rFonts w:hint="eastAsia"/>
        </w:rPr>
        <w:t>涉河建设项目情况</w:t>
      </w:r>
      <w:bookmarkEnd w:id="14"/>
      <w:bookmarkEnd w:id="15"/>
      <w:bookmarkEnd w:id="16"/>
    </w:p>
    <w:p w:rsidR="00FD6F0F" w:rsidRDefault="007628E2">
      <w:pPr>
        <w:pStyle w:val="af"/>
        <w:ind w:firstLine="560"/>
        <w:rPr>
          <w:b/>
        </w:rPr>
      </w:pPr>
      <w:r>
        <w:rPr>
          <w:rFonts w:hint="eastAsia"/>
        </w:rPr>
        <w:t>九嶷</w:t>
      </w:r>
      <w:proofErr w:type="gramStart"/>
      <w:r>
        <w:rPr>
          <w:rFonts w:hint="eastAsia"/>
        </w:rPr>
        <w:t>河道县</w:t>
      </w:r>
      <w:proofErr w:type="gramEnd"/>
      <w:r>
        <w:rPr>
          <w:rFonts w:hint="eastAsia"/>
        </w:rPr>
        <w:t>河段已建拦水坝、人行桥、公路桥等涉河建筑物。具体见下表</w:t>
      </w:r>
      <w:r>
        <w:rPr>
          <w:rFonts w:hint="eastAsia"/>
        </w:rPr>
        <w:t>3</w:t>
      </w:r>
      <w:r>
        <w:rPr>
          <w:rFonts w:hint="eastAsia"/>
        </w:rPr>
        <w:t>：</w:t>
      </w:r>
    </w:p>
    <w:p w:rsidR="00FD6F0F" w:rsidRDefault="007628E2">
      <w:pPr>
        <w:jc w:val="left"/>
        <w:rPr>
          <w:b/>
        </w:rPr>
      </w:pPr>
      <w:r>
        <w:rPr>
          <w:rFonts w:hint="eastAsia"/>
          <w:b/>
        </w:rPr>
        <w:t>表</w:t>
      </w:r>
      <w:r>
        <w:rPr>
          <w:rFonts w:hint="eastAsia"/>
          <w:b/>
        </w:rPr>
        <w:t xml:space="preserve">3                            </w:t>
      </w:r>
      <w:r>
        <w:rPr>
          <w:rFonts w:hint="eastAsia"/>
          <w:b/>
        </w:rPr>
        <w:t>涉河建设项目情况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825"/>
        <w:gridCol w:w="870"/>
        <w:gridCol w:w="825"/>
        <w:gridCol w:w="1013"/>
        <w:gridCol w:w="727"/>
        <w:gridCol w:w="737"/>
        <w:gridCol w:w="1133"/>
        <w:gridCol w:w="1326"/>
      </w:tblGrid>
      <w:tr w:rsidR="00FD6F0F">
        <w:trPr>
          <w:trHeight w:val="188"/>
          <w:jc w:val="center"/>
        </w:trPr>
        <w:tc>
          <w:tcPr>
            <w:tcW w:w="1066" w:type="dxa"/>
            <w:vMerge w:val="restart"/>
            <w:shd w:val="clear" w:color="auto" w:fill="auto"/>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项目</w:t>
            </w:r>
          </w:p>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名称</w:t>
            </w:r>
          </w:p>
        </w:tc>
        <w:tc>
          <w:tcPr>
            <w:tcW w:w="1695" w:type="dxa"/>
            <w:gridSpan w:val="2"/>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项目概位坐标</w:t>
            </w:r>
          </w:p>
        </w:tc>
        <w:tc>
          <w:tcPr>
            <w:tcW w:w="825" w:type="dxa"/>
            <w:vMerge w:val="restart"/>
            <w:shd w:val="clear" w:color="auto" w:fill="auto"/>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在建</w:t>
            </w:r>
            <w:r>
              <w:rPr>
                <w:rFonts w:ascii="宋体" w:eastAsia="宋体" w:hAnsi="宋体" w:cs="宋体" w:hint="eastAsia"/>
                <w:bCs/>
                <w:kern w:val="0"/>
                <w:szCs w:val="21"/>
              </w:rPr>
              <w:t>/</w:t>
            </w:r>
            <w:r>
              <w:rPr>
                <w:rFonts w:ascii="宋体" w:eastAsia="宋体" w:hAnsi="宋体" w:cs="宋体" w:hint="eastAsia"/>
                <w:bCs/>
                <w:kern w:val="0"/>
                <w:szCs w:val="21"/>
              </w:rPr>
              <w:t>已建</w:t>
            </w:r>
          </w:p>
        </w:tc>
        <w:tc>
          <w:tcPr>
            <w:tcW w:w="1013" w:type="dxa"/>
            <w:vMerge w:val="restart"/>
            <w:shd w:val="clear" w:color="auto" w:fill="auto"/>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所在行政村组</w:t>
            </w:r>
          </w:p>
        </w:tc>
        <w:tc>
          <w:tcPr>
            <w:tcW w:w="727" w:type="dxa"/>
            <w:vMerge w:val="restart"/>
            <w:shd w:val="clear" w:color="auto" w:fill="auto"/>
            <w:vAlign w:val="center"/>
          </w:tcPr>
          <w:p w:rsidR="00FD6F0F" w:rsidRDefault="007628E2">
            <w:pPr>
              <w:widowControl/>
              <w:jc w:val="center"/>
              <w:rPr>
                <w:rFonts w:ascii="宋体" w:eastAsia="宋体" w:hAnsi="宋体" w:cs="宋体"/>
                <w:bCs/>
                <w:kern w:val="0"/>
                <w:szCs w:val="21"/>
              </w:rPr>
            </w:pPr>
            <w:proofErr w:type="gramStart"/>
            <w:r>
              <w:rPr>
                <w:rFonts w:ascii="宋体" w:eastAsia="宋体" w:hAnsi="宋体" w:cs="宋体" w:hint="eastAsia"/>
                <w:bCs/>
                <w:kern w:val="0"/>
                <w:szCs w:val="21"/>
              </w:rPr>
              <w:t>岸别</w:t>
            </w:r>
            <w:proofErr w:type="gramEnd"/>
          </w:p>
        </w:tc>
        <w:tc>
          <w:tcPr>
            <w:tcW w:w="737" w:type="dxa"/>
            <w:vMerge w:val="restart"/>
            <w:shd w:val="clear" w:color="auto" w:fill="auto"/>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建成时间</w:t>
            </w:r>
          </w:p>
        </w:tc>
        <w:tc>
          <w:tcPr>
            <w:tcW w:w="1133" w:type="dxa"/>
            <w:vMerge w:val="restart"/>
            <w:shd w:val="clear" w:color="auto" w:fill="auto"/>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占用岸线长度（</w:t>
            </w:r>
            <w:r>
              <w:rPr>
                <w:rFonts w:ascii="宋体" w:eastAsia="宋体" w:hAnsi="宋体" w:cs="宋体" w:hint="eastAsia"/>
                <w:bCs/>
                <w:kern w:val="0"/>
                <w:szCs w:val="21"/>
              </w:rPr>
              <w:t>m</w:t>
            </w:r>
            <w:r>
              <w:rPr>
                <w:rFonts w:ascii="宋体" w:eastAsia="宋体" w:hAnsi="宋体" w:cs="宋体" w:hint="eastAsia"/>
                <w:bCs/>
                <w:kern w:val="0"/>
                <w:szCs w:val="21"/>
              </w:rPr>
              <w:t>）</w:t>
            </w:r>
          </w:p>
        </w:tc>
        <w:tc>
          <w:tcPr>
            <w:tcW w:w="1326" w:type="dxa"/>
            <w:vMerge w:val="restart"/>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水利部门审批文号</w:t>
            </w:r>
          </w:p>
        </w:tc>
      </w:tr>
      <w:tr w:rsidR="00FD6F0F">
        <w:trPr>
          <w:trHeight w:val="211"/>
          <w:jc w:val="center"/>
        </w:trPr>
        <w:tc>
          <w:tcPr>
            <w:tcW w:w="1066" w:type="dxa"/>
            <w:vMerge/>
            <w:vAlign w:val="center"/>
          </w:tcPr>
          <w:p w:rsidR="00FD6F0F" w:rsidRDefault="00FD6F0F">
            <w:pPr>
              <w:widowControl/>
              <w:jc w:val="center"/>
              <w:rPr>
                <w:rFonts w:ascii="宋体" w:eastAsia="宋体" w:hAnsi="宋体" w:cs="宋体"/>
                <w:bCs/>
                <w:kern w:val="0"/>
                <w:szCs w:val="21"/>
              </w:rPr>
            </w:pPr>
          </w:p>
        </w:tc>
        <w:tc>
          <w:tcPr>
            <w:tcW w:w="825" w:type="dxa"/>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X</w:t>
            </w:r>
            <w:r>
              <w:rPr>
                <w:rFonts w:ascii="宋体" w:eastAsia="宋体" w:hAnsi="宋体" w:cs="宋体" w:hint="eastAsia"/>
                <w:bCs/>
                <w:kern w:val="0"/>
                <w:szCs w:val="21"/>
              </w:rPr>
              <w:t>坐标</w:t>
            </w:r>
          </w:p>
        </w:tc>
        <w:tc>
          <w:tcPr>
            <w:tcW w:w="870" w:type="dxa"/>
            <w:vAlign w:val="center"/>
          </w:tcPr>
          <w:p w:rsidR="00FD6F0F" w:rsidRDefault="007628E2">
            <w:pPr>
              <w:widowControl/>
              <w:jc w:val="center"/>
              <w:rPr>
                <w:rFonts w:ascii="宋体" w:eastAsia="宋体" w:hAnsi="宋体" w:cs="宋体"/>
                <w:bCs/>
                <w:kern w:val="0"/>
                <w:szCs w:val="21"/>
              </w:rPr>
            </w:pPr>
            <w:r>
              <w:rPr>
                <w:rFonts w:ascii="宋体" w:eastAsia="宋体" w:hAnsi="宋体" w:cs="宋体" w:hint="eastAsia"/>
                <w:bCs/>
                <w:kern w:val="0"/>
                <w:szCs w:val="21"/>
              </w:rPr>
              <w:t>Y</w:t>
            </w:r>
            <w:r>
              <w:rPr>
                <w:rFonts w:ascii="宋体" w:eastAsia="宋体" w:hAnsi="宋体" w:cs="宋体" w:hint="eastAsia"/>
                <w:bCs/>
                <w:kern w:val="0"/>
                <w:szCs w:val="21"/>
              </w:rPr>
              <w:t>坐标</w:t>
            </w:r>
          </w:p>
        </w:tc>
        <w:tc>
          <w:tcPr>
            <w:tcW w:w="825" w:type="dxa"/>
            <w:vMerge/>
            <w:vAlign w:val="center"/>
          </w:tcPr>
          <w:p w:rsidR="00FD6F0F" w:rsidRDefault="00FD6F0F">
            <w:pPr>
              <w:widowControl/>
              <w:jc w:val="center"/>
              <w:rPr>
                <w:rFonts w:ascii="宋体" w:eastAsia="宋体" w:hAnsi="宋体" w:cs="宋体"/>
                <w:bCs/>
                <w:kern w:val="0"/>
                <w:szCs w:val="21"/>
              </w:rPr>
            </w:pPr>
          </w:p>
        </w:tc>
        <w:tc>
          <w:tcPr>
            <w:tcW w:w="1013" w:type="dxa"/>
            <w:vMerge/>
            <w:vAlign w:val="center"/>
          </w:tcPr>
          <w:p w:rsidR="00FD6F0F" w:rsidRDefault="00FD6F0F">
            <w:pPr>
              <w:widowControl/>
              <w:jc w:val="center"/>
              <w:rPr>
                <w:rFonts w:ascii="宋体" w:eastAsia="宋体" w:hAnsi="宋体" w:cs="宋体"/>
                <w:bCs/>
                <w:kern w:val="0"/>
                <w:szCs w:val="21"/>
              </w:rPr>
            </w:pPr>
          </w:p>
        </w:tc>
        <w:tc>
          <w:tcPr>
            <w:tcW w:w="727" w:type="dxa"/>
            <w:vMerge/>
            <w:vAlign w:val="center"/>
          </w:tcPr>
          <w:p w:rsidR="00FD6F0F" w:rsidRDefault="00FD6F0F">
            <w:pPr>
              <w:widowControl/>
              <w:jc w:val="center"/>
              <w:rPr>
                <w:rFonts w:ascii="宋体" w:eastAsia="宋体" w:hAnsi="宋体" w:cs="宋体"/>
                <w:bCs/>
                <w:kern w:val="0"/>
                <w:szCs w:val="21"/>
              </w:rPr>
            </w:pPr>
          </w:p>
        </w:tc>
        <w:tc>
          <w:tcPr>
            <w:tcW w:w="737" w:type="dxa"/>
            <w:vMerge/>
            <w:vAlign w:val="center"/>
          </w:tcPr>
          <w:p w:rsidR="00FD6F0F" w:rsidRDefault="00FD6F0F">
            <w:pPr>
              <w:widowControl/>
              <w:jc w:val="center"/>
              <w:rPr>
                <w:rFonts w:ascii="宋体" w:eastAsia="宋体" w:hAnsi="宋体" w:cs="宋体"/>
                <w:bCs/>
                <w:kern w:val="0"/>
                <w:szCs w:val="21"/>
              </w:rPr>
            </w:pPr>
          </w:p>
        </w:tc>
        <w:tc>
          <w:tcPr>
            <w:tcW w:w="1133" w:type="dxa"/>
            <w:vMerge/>
            <w:vAlign w:val="center"/>
          </w:tcPr>
          <w:p w:rsidR="00FD6F0F" w:rsidRDefault="00FD6F0F">
            <w:pPr>
              <w:widowControl/>
              <w:jc w:val="center"/>
              <w:rPr>
                <w:rFonts w:ascii="宋体" w:eastAsia="宋体" w:hAnsi="宋体" w:cs="宋体"/>
                <w:bCs/>
                <w:kern w:val="0"/>
                <w:szCs w:val="21"/>
              </w:rPr>
            </w:pPr>
          </w:p>
        </w:tc>
        <w:tc>
          <w:tcPr>
            <w:tcW w:w="1326" w:type="dxa"/>
            <w:vMerge/>
            <w:vAlign w:val="center"/>
          </w:tcPr>
          <w:p w:rsidR="00FD6F0F" w:rsidRDefault="00FD6F0F">
            <w:pPr>
              <w:widowControl/>
              <w:jc w:val="center"/>
              <w:rPr>
                <w:rFonts w:ascii="宋体" w:eastAsia="宋体" w:hAnsi="宋体" w:cs="宋体"/>
                <w:bCs/>
                <w:kern w:val="0"/>
                <w:szCs w:val="21"/>
              </w:rPr>
            </w:pP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红盆桥</w:t>
            </w:r>
            <w:proofErr w:type="gramEnd"/>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580793.91</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2829228.59</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内岭村</w:t>
            </w:r>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pStyle w:val="TableParagraph"/>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6</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省道</w:t>
            </w:r>
            <w:r>
              <w:rPr>
                <w:rFonts w:ascii="宋体" w:eastAsia="宋体" w:hAnsi="宋体" w:cs="宋体" w:hint="eastAsia"/>
                <w:bCs/>
                <w:kern w:val="0"/>
                <w:sz w:val="13"/>
                <w:szCs w:val="13"/>
              </w:rPr>
              <w:t>S323</w:t>
            </w:r>
            <w:r>
              <w:rPr>
                <w:rFonts w:ascii="宋体" w:eastAsia="宋体" w:hAnsi="宋体" w:cs="宋体" w:hint="eastAsia"/>
                <w:bCs/>
                <w:kern w:val="0"/>
                <w:sz w:val="13"/>
                <w:szCs w:val="13"/>
              </w:rPr>
              <w:t>桥</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582287.00</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2827583.56</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善</w:t>
            </w:r>
            <w:proofErr w:type="gramStart"/>
            <w:r>
              <w:rPr>
                <w:rFonts w:ascii="宋体" w:eastAsia="宋体" w:hAnsi="宋体" w:cs="宋体" w:hint="eastAsia"/>
                <w:bCs/>
                <w:kern w:val="0"/>
                <w:sz w:val="13"/>
                <w:szCs w:val="13"/>
              </w:rPr>
              <w:t>祥</w:t>
            </w:r>
            <w:proofErr w:type="gramEnd"/>
            <w:r>
              <w:rPr>
                <w:rFonts w:ascii="宋体" w:eastAsia="宋体" w:hAnsi="宋体" w:cs="宋体" w:hint="eastAsia"/>
                <w:bCs/>
                <w:kern w:val="0"/>
                <w:sz w:val="13"/>
                <w:szCs w:val="13"/>
              </w:rPr>
              <w:t>村</w:t>
            </w:r>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12</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善</w:t>
            </w:r>
            <w:proofErr w:type="gramStart"/>
            <w:r>
              <w:rPr>
                <w:rFonts w:ascii="宋体" w:eastAsia="宋体" w:hAnsi="宋体" w:cs="宋体" w:hint="eastAsia"/>
                <w:bCs/>
                <w:kern w:val="0"/>
                <w:sz w:val="13"/>
                <w:szCs w:val="13"/>
              </w:rPr>
              <w:t>祥</w:t>
            </w:r>
            <w:proofErr w:type="gramEnd"/>
            <w:r>
              <w:rPr>
                <w:rFonts w:ascii="宋体" w:eastAsia="宋体" w:hAnsi="宋体" w:cs="宋体" w:hint="eastAsia"/>
                <w:bCs/>
                <w:kern w:val="0"/>
                <w:sz w:val="13"/>
                <w:szCs w:val="13"/>
              </w:rPr>
              <w:t>村坝</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582325.37</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2827426.94</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善</w:t>
            </w:r>
            <w:proofErr w:type="gramStart"/>
            <w:r>
              <w:rPr>
                <w:rFonts w:ascii="宋体" w:eastAsia="宋体" w:hAnsi="宋体" w:cs="宋体" w:hint="eastAsia"/>
                <w:bCs/>
                <w:kern w:val="0"/>
                <w:sz w:val="13"/>
                <w:szCs w:val="13"/>
              </w:rPr>
              <w:t>祥</w:t>
            </w:r>
            <w:proofErr w:type="gramEnd"/>
            <w:r>
              <w:rPr>
                <w:rFonts w:ascii="宋体" w:eastAsia="宋体" w:hAnsi="宋体" w:cs="宋体" w:hint="eastAsia"/>
                <w:bCs/>
                <w:kern w:val="0"/>
                <w:sz w:val="13"/>
                <w:szCs w:val="13"/>
              </w:rPr>
              <w:t>村</w:t>
            </w:r>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10</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善</w:t>
            </w:r>
            <w:proofErr w:type="gramStart"/>
            <w:r>
              <w:rPr>
                <w:rFonts w:ascii="宋体" w:eastAsia="宋体" w:hAnsi="宋体" w:cs="宋体" w:hint="eastAsia"/>
                <w:bCs/>
                <w:kern w:val="0"/>
                <w:sz w:val="13"/>
                <w:szCs w:val="13"/>
              </w:rPr>
              <w:t>祥村桥</w:t>
            </w:r>
            <w:proofErr w:type="gramEnd"/>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582344.81</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2827244.66</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善</w:t>
            </w:r>
            <w:proofErr w:type="gramStart"/>
            <w:r>
              <w:rPr>
                <w:rFonts w:ascii="宋体" w:eastAsia="宋体" w:hAnsi="宋体" w:cs="宋体" w:hint="eastAsia"/>
                <w:bCs/>
                <w:kern w:val="0"/>
                <w:sz w:val="13"/>
                <w:szCs w:val="13"/>
              </w:rPr>
              <w:t>祥</w:t>
            </w:r>
            <w:proofErr w:type="gramEnd"/>
            <w:r>
              <w:rPr>
                <w:rFonts w:ascii="宋体" w:eastAsia="宋体" w:hAnsi="宋体" w:cs="宋体" w:hint="eastAsia"/>
                <w:bCs/>
                <w:kern w:val="0"/>
                <w:sz w:val="13"/>
                <w:szCs w:val="13"/>
              </w:rPr>
              <w:t>村</w:t>
            </w:r>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12</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周邝村桥</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582174.61</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2826521.07</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周邝村</w:t>
            </w:r>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8</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燕石洞坝</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581849.86</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2825043.99</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燕</w:t>
            </w:r>
            <w:proofErr w:type="gramStart"/>
            <w:r>
              <w:rPr>
                <w:rFonts w:ascii="宋体" w:eastAsia="宋体" w:hAnsi="宋体" w:cs="宋体" w:hint="eastAsia"/>
                <w:bCs/>
                <w:kern w:val="0"/>
                <w:sz w:val="13"/>
                <w:szCs w:val="13"/>
              </w:rPr>
              <w:t>石洞村</w:t>
            </w:r>
            <w:proofErr w:type="gramEnd"/>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4</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FD6F0F">
        <w:trPr>
          <w:trHeight w:hRule="exact" w:val="510"/>
          <w:jc w:val="center"/>
        </w:trPr>
        <w:tc>
          <w:tcPr>
            <w:tcW w:w="1066" w:type="dxa"/>
            <w:vAlign w:val="center"/>
          </w:tcPr>
          <w:p w:rsidR="00FD6F0F" w:rsidRDefault="007628E2">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大潭坝</w:t>
            </w:r>
            <w:proofErr w:type="gramEnd"/>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580929.26</w:t>
            </w:r>
          </w:p>
        </w:tc>
        <w:tc>
          <w:tcPr>
            <w:tcW w:w="870"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2823699.37</w:t>
            </w:r>
          </w:p>
        </w:tc>
        <w:tc>
          <w:tcPr>
            <w:tcW w:w="825"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01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燕</w:t>
            </w:r>
            <w:proofErr w:type="gramStart"/>
            <w:r>
              <w:rPr>
                <w:rFonts w:ascii="宋体" w:eastAsia="宋体" w:hAnsi="宋体" w:cs="宋体" w:hint="eastAsia"/>
                <w:bCs/>
                <w:kern w:val="0"/>
                <w:sz w:val="13"/>
                <w:szCs w:val="13"/>
              </w:rPr>
              <w:t>石洞村</w:t>
            </w:r>
            <w:proofErr w:type="gramEnd"/>
          </w:p>
        </w:tc>
        <w:tc>
          <w:tcPr>
            <w:tcW w:w="727"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37" w:type="dxa"/>
            <w:vAlign w:val="center"/>
          </w:tcPr>
          <w:p w:rsidR="00FD6F0F" w:rsidRDefault="007628E2">
            <w:pPr>
              <w:pStyle w:val="TableParagraph"/>
              <w:kinsoku w:val="0"/>
              <w:overflowPunct w:val="0"/>
              <w:jc w:val="center"/>
              <w:rPr>
                <w:rFonts w:ascii="宋体" w:eastAsia="宋体" w:hAnsi="宋体" w:cs="宋体"/>
                <w:bCs/>
                <w:kern w:val="0"/>
                <w:sz w:val="13"/>
                <w:szCs w:val="13"/>
              </w:rPr>
            </w:pPr>
            <w:r>
              <w:rPr>
                <w:rFonts w:ascii="宋体" w:hAnsi="宋体" w:hint="eastAsia"/>
                <w:color w:val="000000" w:themeColor="text1"/>
                <w:w w:val="101"/>
                <w:sz w:val="18"/>
              </w:rPr>
              <w:t>/</w:t>
            </w:r>
          </w:p>
        </w:tc>
        <w:tc>
          <w:tcPr>
            <w:tcW w:w="1133"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4.5</w:t>
            </w:r>
          </w:p>
        </w:tc>
        <w:tc>
          <w:tcPr>
            <w:tcW w:w="1326" w:type="dxa"/>
            <w:vAlign w:val="center"/>
          </w:tcPr>
          <w:p w:rsidR="00FD6F0F" w:rsidRDefault="007628E2">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bl>
    <w:p w:rsidR="00FD6F0F" w:rsidRDefault="007628E2">
      <w:pPr>
        <w:pStyle w:val="2"/>
        <w:ind w:left="0" w:firstLine="0"/>
      </w:pPr>
      <w:bookmarkStart w:id="17" w:name="_Toc15228266"/>
      <w:bookmarkStart w:id="18" w:name="_Toc20863"/>
      <w:bookmarkStart w:id="19" w:name="_Toc15233127"/>
      <w:r>
        <w:rPr>
          <w:rFonts w:hint="eastAsia"/>
        </w:rPr>
        <w:t>土地权属情况</w:t>
      </w:r>
      <w:bookmarkEnd w:id="17"/>
      <w:bookmarkEnd w:id="18"/>
      <w:bookmarkEnd w:id="19"/>
    </w:p>
    <w:p w:rsidR="00FD6F0F" w:rsidRDefault="007628E2">
      <w:pPr>
        <w:pStyle w:val="af"/>
        <w:ind w:firstLine="560"/>
      </w:pPr>
      <w:bookmarkStart w:id="20" w:name="_Toc15228267"/>
      <w:bookmarkStart w:id="21" w:name="_Toc15233128"/>
      <w:r>
        <w:rPr>
          <w:rFonts w:hint="eastAsia"/>
        </w:rPr>
        <w:t>2012</w:t>
      </w:r>
      <w:r>
        <w:rPr>
          <w:rFonts w:hint="eastAsia"/>
        </w:rPr>
        <w:t>年</w:t>
      </w:r>
      <w:r>
        <w:rPr>
          <w:rFonts w:hint="eastAsia"/>
        </w:rPr>
        <w:t>--</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w:t>
      </w:r>
      <w:r>
        <w:rPr>
          <w:rFonts w:hint="eastAsia"/>
        </w:rPr>
        <w:lastRenderedPageBreak/>
        <w:t>库中九嶷</w:t>
      </w:r>
      <w:proofErr w:type="gramStart"/>
      <w:r>
        <w:rPr>
          <w:rFonts w:hint="eastAsia"/>
        </w:rPr>
        <w:t>河道县</w:t>
      </w:r>
      <w:proofErr w:type="gramEnd"/>
      <w:r>
        <w:rPr>
          <w:rFonts w:hint="eastAsia"/>
        </w:rPr>
        <w:t>河段国有土地所有权范围线与外业调查的河口线，经调查，九嶷</w:t>
      </w:r>
      <w:proofErr w:type="gramStart"/>
      <w:r>
        <w:rPr>
          <w:rFonts w:hint="eastAsia"/>
        </w:rPr>
        <w:t>河道县</w:t>
      </w:r>
      <w:proofErr w:type="gramEnd"/>
      <w:r>
        <w:rPr>
          <w:rFonts w:hint="eastAsia"/>
        </w:rPr>
        <w:t>河段国有土地所有权范围线与河口线基本吻合，不存在较大偏差。</w:t>
      </w:r>
    </w:p>
    <w:p w:rsidR="00FD6F0F" w:rsidRDefault="007628E2">
      <w:pPr>
        <w:pStyle w:val="2"/>
        <w:ind w:left="0" w:firstLine="0"/>
      </w:pPr>
      <w:bookmarkStart w:id="22" w:name="_Toc7758"/>
      <w:r>
        <w:rPr>
          <w:rFonts w:hint="eastAsia"/>
        </w:rPr>
        <w:t>历史划界情况</w:t>
      </w:r>
      <w:bookmarkEnd w:id="20"/>
      <w:bookmarkEnd w:id="21"/>
      <w:bookmarkEnd w:id="22"/>
    </w:p>
    <w:p w:rsidR="00FD6F0F" w:rsidRDefault="007628E2">
      <w:pPr>
        <w:pStyle w:val="af"/>
        <w:ind w:firstLine="560"/>
      </w:pPr>
      <w:bookmarkStart w:id="23" w:name="_Toc15228268"/>
      <w:bookmarkStart w:id="24" w:name="_Toc15233129"/>
      <w:r>
        <w:rPr>
          <w:rFonts w:hint="eastAsia"/>
        </w:rPr>
        <w:t>九嶷</w:t>
      </w:r>
      <w:proofErr w:type="gramStart"/>
      <w:r>
        <w:rPr>
          <w:rFonts w:hint="eastAsia"/>
        </w:rPr>
        <w:t>河道县</w:t>
      </w:r>
      <w:proofErr w:type="gramEnd"/>
      <w:r>
        <w:rPr>
          <w:rFonts w:hint="eastAsia"/>
        </w:rPr>
        <w:t>河段未进行历史划界，无历史划界资料。</w:t>
      </w:r>
    </w:p>
    <w:p w:rsidR="00FD6F0F" w:rsidRDefault="007628E2">
      <w:pPr>
        <w:pStyle w:val="1"/>
        <w:ind w:left="0" w:firstLine="0"/>
      </w:pPr>
      <w:bookmarkStart w:id="25" w:name="_Toc31886"/>
      <w:r>
        <w:rPr>
          <w:rFonts w:hint="eastAsia"/>
        </w:rPr>
        <w:t>工作原则及依据</w:t>
      </w:r>
      <w:bookmarkEnd w:id="23"/>
      <w:bookmarkEnd w:id="24"/>
      <w:bookmarkEnd w:id="25"/>
    </w:p>
    <w:p w:rsidR="00FD6F0F" w:rsidRDefault="007628E2">
      <w:pPr>
        <w:pStyle w:val="2"/>
        <w:ind w:left="0" w:firstLine="0"/>
      </w:pPr>
      <w:bookmarkStart w:id="26" w:name="_Toc15228269"/>
      <w:bookmarkStart w:id="27" w:name="_Toc15233130"/>
      <w:bookmarkStart w:id="28" w:name="_Toc31415"/>
      <w:r>
        <w:rPr>
          <w:rFonts w:hint="eastAsia"/>
        </w:rPr>
        <w:t>工作原则</w:t>
      </w:r>
      <w:bookmarkEnd w:id="26"/>
      <w:bookmarkEnd w:id="27"/>
      <w:bookmarkEnd w:id="28"/>
    </w:p>
    <w:p w:rsidR="00FD6F0F" w:rsidRDefault="007628E2">
      <w:pPr>
        <w:pStyle w:val="af"/>
        <w:ind w:firstLine="560"/>
      </w:pPr>
      <w:r>
        <w:rPr>
          <w:rFonts w:hint="eastAsia"/>
        </w:rPr>
        <w:t>（</w:t>
      </w:r>
      <w:r>
        <w:rPr>
          <w:rFonts w:hint="eastAsia"/>
        </w:rPr>
        <w:t>1</w:t>
      </w:r>
      <w:r>
        <w:rPr>
          <w:rFonts w:hint="eastAsia"/>
        </w:rPr>
        <w:t>）以《中华人民共和国防洪法》、《中华人民共和国河道管理条例》、《自然资源统一确权登记办法</w:t>
      </w:r>
      <w:r>
        <w:rPr>
          <w:rFonts w:hint="eastAsia"/>
        </w:rPr>
        <w:t>(</w:t>
      </w:r>
      <w:r>
        <w:rPr>
          <w:rFonts w:hint="eastAsia"/>
        </w:rPr>
        <w:t>试行</w:t>
      </w:r>
      <w:r>
        <w:rPr>
          <w:rFonts w:hint="eastAsia"/>
        </w:rPr>
        <w:t>)</w:t>
      </w:r>
      <w:r>
        <w:rPr>
          <w:rFonts w:hint="eastAsia"/>
        </w:rPr>
        <w:t>》、《湖南省实施</w:t>
      </w:r>
      <w:r>
        <w:rPr>
          <w:rFonts w:hint="eastAsia"/>
        </w:rPr>
        <w:t>&lt;</w:t>
      </w:r>
      <w:r>
        <w:rPr>
          <w:rFonts w:hint="eastAsia"/>
        </w:rPr>
        <w:t>中华人民共和国水法</w:t>
      </w:r>
      <w:r>
        <w:rPr>
          <w:rFonts w:hint="eastAsia"/>
        </w:rPr>
        <w:t>&gt;</w:t>
      </w:r>
      <w:r>
        <w:rPr>
          <w:rFonts w:hint="eastAsia"/>
        </w:rPr>
        <w:t>办法》、《湖南省实施</w:t>
      </w:r>
      <w:r>
        <w:rPr>
          <w:rFonts w:hint="eastAsia"/>
        </w:rPr>
        <w:t>&lt;</w:t>
      </w:r>
      <w:r>
        <w:rPr>
          <w:rFonts w:hint="eastAsia"/>
        </w:rPr>
        <w:t>中华人民共和国河道管理条例</w:t>
      </w:r>
      <w:r>
        <w:rPr>
          <w:rFonts w:hint="eastAsia"/>
        </w:rPr>
        <w:t>&gt;</w:t>
      </w:r>
      <w:r>
        <w:rPr>
          <w:rFonts w:hint="eastAsia"/>
        </w:rPr>
        <w:t>办法》等有关法律法规、文件、技术标准等为依据，依法依规开展河道管理范围划定工作。</w:t>
      </w:r>
    </w:p>
    <w:p w:rsidR="00FD6F0F" w:rsidRDefault="007628E2">
      <w:pPr>
        <w:pStyle w:val="af"/>
        <w:ind w:firstLine="560"/>
      </w:pPr>
      <w:r>
        <w:t>（</w:t>
      </w:r>
      <w:r>
        <w:t>2</w:t>
      </w:r>
      <w:r>
        <w:t>）</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rsidR="00FD6F0F" w:rsidRDefault="007628E2">
      <w:pPr>
        <w:pStyle w:val="af"/>
        <w:ind w:firstLine="560"/>
      </w:pPr>
      <w:r>
        <w:t>（</w:t>
      </w:r>
      <w:r>
        <w:t>3</w:t>
      </w:r>
      <w:r>
        <w:t>）</w:t>
      </w:r>
      <w:r>
        <w:rPr>
          <w:rFonts w:hint="eastAsia"/>
        </w:rPr>
        <w:t>坚持统一标准、统一底图。统一标准，做好上下游资料的衔接，已完成划界的，按照新标准对成果资料核实整理。</w:t>
      </w:r>
    </w:p>
    <w:p w:rsidR="00FD6F0F" w:rsidRDefault="007628E2">
      <w:pPr>
        <w:pStyle w:val="af"/>
        <w:ind w:firstLine="560"/>
      </w:pPr>
      <w:r>
        <w:t>（</w:t>
      </w:r>
      <w:r>
        <w:t>4</w:t>
      </w:r>
      <w:r>
        <w:t>）</w:t>
      </w:r>
      <w:r>
        <w:rPr>
          <w:rFonts w:hint="eastAsia"/>
        </w:rPr>
        <w:t>坚持属地管理，分级负责。按照属地管理原则，各县市区水行</w:t>
      </w:r>
      <w:r>
        <w:rPr>
          <w:rFonts w:hint="eastAsia"/>
        </w:rPr>
        <w:t>政主管部门、自然资源主管部门在县市区人民政府统一领导下，</w:t>
      </w:r>
      <w:r>
        <w:rPr>
          <w:rFonts w:hint="eastAsia"/>
        </w:rPr>
        <w:lastRenderedPageBreak/>
        <w:t>按照职责分工承担范围划定、界桩埋设及产权登记等具体工作。</w:t>
      </w:r>
    </w:p>
    <w:p w:rsidR="00FD6F0F" w:rsidRDefault="007628E2">
      <w:pPr>
        <w:pStyle w:val="af"/>
        <w:ind w:firstLine="560"/>
      </w:pPr>
      <w:r>
        <w:rPr>
          <w:rFonts w:hint="eastAsia"/>
        </w:rPr>
        <w:t>（</w:t>
      </w:r>
      <w:r>
        <w:rPr>
          <w:rFonts w:hint="eastAsia"/>
        </w:rPr>
        <w:t>5</w:t>
      </w:r>
      <w:r>
        <w:rPr>
          <w:rFonts w:hint="eastAsia"/>
        </w:rPr>
        <w:t>）</w:t>
      </w:r>
      <w:r>
        <w:t>权属不变：管理范围界线划定后，管理范围内土地权属性质不发生变化</w:t>
      </w:r>
      <w:r>
        <w:rPr>
          <w:rFonts w:hint="eastAsia"/>
        </w:rPr>
        <w:t>。</w:t>
      </w:r>
    </w:p>
    <w:p w:rsidR="00FD6F0F" w:rsidRDefault="007628E2">
      <w:pPr>
        <w:pStyle w:val="2"/>
        <w:ind w:left="0" w:firstLine="0"/>
      </w:pPr>
      <w:bookmarkStart w:id="29" w:name="_Toc15228273"/>
      <w:bookmarkStart w:id="30" w:name="_Toc15233134"/>
      <w:bookmarkStart w:id="31" w:name="_Toc16562"/>
      <w:r>
        <w:rPr>
          <w:rFonts w:hint="eastAsia"/>
        </w:rPr>
        <w:t>工作依据</w:t>
      </w:r>
      <w:bookmarkEnd w:id="29"/>
      <w:bookmarkEnd w:id="30"/>
      <w:bookmarkEnd w:id="31"/>
    </w:p>
    <w:p w:rsidR="00FD6F0F" w:rsidRDefault="007628E2">
      <w:pPr>
        <w:pStyle w:val="3"/>
        <w:numPr>
          <w:ilvl w:val="0"/>
          <w:numId w:val="0"/>
        </w:numPr>
        <w:spacing w:before="120" w:after="120" w:line="360" w:lineRule="auto"/>
        <w:rPr>
          <w:rFonts w:ascii="宋体" w:eastAsia="宋体" w:hAnsi="宋体"/>
          <w:sz w:val="28"/>
          <w:szCs w:val="28"/>
        </w:rPr>
      </w:pPr>
      <w:bookmarkStart w:id="32" w:name="_Toc14679054"/>
      <w:bookmarkStart w:id="33" w:name="_Toc19409"/>
      <w:bookmarkStart w:id="34" w:name="_Toc463087577"/>
      <w:bookmarkStart w:id="35" w:name="_Toc11725"/>
      <w:bookmarkStart w:id="36" w:name="_Toc450288706"/>
      <w:bookmarkStart w:id="37" w:name="_Toc15228274"/>
      <w:bookmarkStart w:id="38" w:name="_Toc16347776"/>
      <w:bookmarkStart w:id="39" w:name="_Toc15228277"/>
      <w:bookmarkStart w:id="40" w:name="_Toc15233138"/>
      <w:r>
        <w:rPr>
          <w:rFonts w:ascii="宋体" w:eastAsia="宋体" w:hAnsi="宋体" w:hint="eastAsia"/>
          <w:sz w:val="28"/>
          <w:szCs w:val="28"/>
        </w:rPr>
        <w:t>3.2.1</w:t>
      </w:r>
      <w:r>
        <w:rPr>
          <w:rFonts w:ascii="宋体" w:eastAsia="宋体" w:hAnsi="宋体" w:hint="eastAsia"/>
          <w:sz w:val="28"/>
          <w:szCs w:val="28"/>
        </w:rPr>
        <w:t>法律法规</w:t>
      </w:r>
      <w:bookmarkEnd w:id="32"/>
      <w:bookmarkEnd w:id="33"/>
      <w:bookmarkEnd w:id="34"/>
      <w:bookmarkEnd w:id="35"/>
      <w:bookmarkEnd w:id="36"/>
      <w:bookmarkEnd w:id="37"/>
      <w:bookmarkEnd w:id="38"/>
    </w:p>
    <w:p w:rsidR="00FD6F0F" w:rsidRDefault="007628E2">
      <w:pPr>
        <w:pStyle w:val="af"/>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rsidR="00FD6F0F" w:rsidRDefault="007628E2">
      <w:pPr>
        <w:pStyle w:val="af"/>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rsidR="00FD6F0F" w:rsidRDefault="007628E2">
      <w:pPr>
        <w:pStyle w:val="af"/>
        <w:ind w:firstLine="560"/>
      </w:pPr>
      <w:r>
        <w:rPr>
          <w:rFonts w:hint="eastAsia"/>
        </w:rPr>
        <w:t>（</w:t>
      </w:r>
      <w:r>
        <w:t>3</w:t>
      </w:r>
      <w:r>
        <w:rPr>
          <w:rFonts w:hint="eastAsia"/>
        </w:rPr>
        <w:t>）《中华人民共和国土地管理法》（</w:t>
      </w:r>
      <w:r>
        <w:rPr>
          <w:rFonts w:hint="eastAsia"/>
        </w:rPr>
        <w:t>2004</w:t>
      </w:r>
      <w:r>
        <w:rPr>
          <w:rFonts w:hint="eastAsia"/>
        </w:rPr>
        <w:t>年）</w:t>
      </w:r>
    </w:p>
    <w:p w:rsidR="00FD6F0F" w:rsidRDefault="007628E2">
      <w:pPr>
        <w:pStyle w:val="af"/>
        <w:ind w:firstLine="560"/>
      </w:pPr>
      <w:r>
        <w:rPr>
          <w:rFonts w:hint="eastAsia"/>
        </w:rPr>
        <w:t>（</w:t>
      </w:r>
      <w:r>
        <w:rPr>
          <w:rFonts w:hint="eastAsia"/>
        </w:rPr>
        <w:t>4</w:t>
      </w:r>
      <w:r>
        <w:rPr>
          <w:rFonts w:hint="eastAsia"/>
        </w:rPr>
        <w:t>）《中华人民共和国土地管理法实施条例》（</w:t>
      </w:r>
      <w:r>
        <w:rPr>
          <w:rFonts w:hint="eastAsia"/>
        </w:rPr>
        <w:t>2014</w:t>
      </w:r>
      <w:r>
        <w:rPr>
          <w:rFonts w:hint="eastAsia"/>
        </w:rPr>
        <w:t>年）</w:t>
      </w:r>
    </w:p>
    <w:p w:rsidR="00FD6F0F" w:rsidRDefault="007628E2">
      <w:pPr>
        <w:pStyle w:val="af"/>
        <w:ind w:firstLine="560"/>
      </w:pPr>
      <w:r>
        <w:rPr>
          <w:rFonts w:hint="eastAsia"/>
        </w:rPr>
        <w:t>（</w:t>
      </w:r>
      <w:r>
        <w:rPr>
          <w:rFonts w:hint="eastAsia"/>
        </w:rPr>
        <w:t>5</w:t>
      </w:r>
      <w:r>
        <w:rPr>
          <w:rFonts w:hint="eastAsia"/>
        </w:rPr>
        <w:t>）《中华人民共和国河道管理条例》（国务院令第</w:t>
      </w:r>
      <w:r>
        <w:t>3</w:t>
      </w:r>
      <w:r>
        <w:rPr>
          <w:rFonts w:hint="eastAsia"/>
        </w:rPr>
        <w:t>号，</w:t>
      </w:r>
      <w:r>
        <w:t>2017</w:t>
      </w:r>
      <w:r>
        <w:rPr>
          <w:rFonts w:hint="eastAsia"/>
        </w:rPr>
        <w:t>年修订）</w:t>
      </w:r>
    </w:p>
    <w:p w:rsidR="00FD6F0F" w:rsidRDefault="007628E2">
      <w:pPr>
        <w:pStyle w:val="af"/>
        <w:ind w:firstLine="560"/>
      </w:pPr>
      <w:r>
        <w:rPr>
          <w:rFonts w:hint="eastAsia"/>
        </w:rPr>
        <w:t>（</w:t>
      </w:r>
      <w:r>
        <w:rPr>
          <w:rFonts w:hint="eastAsia"/>
        </w:rPr>
        <w:t>6</w:t>
      </w:r>
      <w:r>
        <w:rPr>
          <w:rFonts w:hint="eastAsia"/>
        </w:rPr>
        <w:t>）《不动产登记暂行条例》（国务院令第</w:t>
      </w:r>
      <w:r>
        <w:t>656</w:t>
      </w:r>
      <w:r>
        <w:rPr>
          <w:rFonts w:hint="eastAsia"/>
        </w:rPr>
        <w:t>号）</w:t>
      </w:r>
    </w:p>
    <w:p w:rsidR="00FD6F0F" w:rsidRDefault="007628E2">
      <w:pPr>
        <w:pStyle w:val="af"/>
        <w:ind w:firstLine="560"/>
      </w:pPr>
      <w:r>
        <w:rPr>
          <w:rFonts w:hint="eastAsia"/>
        </w:rPr>
        <w:t>（</w:t>
      </w:r>
      <w:r>
        <w:rPr>
          <w:rFonts w:hint="eastAsia"/>
        </w:rPr>
        <w:t>7</w:t>
      </w:r>
      <w:r>
        <w:rPr>
          <w:rFonts w:hint="eastAsia"/>
        </w:rPr>
        <w:t>）《不动产登记暂行条例实施细则》（国士资源部令第</w:t>
      </w:r>
      <w:r>
        <w:t>63</w:t>
      </w:r>
      <w:r>
        <w:rPr>
          <w:rFonts w:hint="eastAsia"/>
        </w:rPr>
        <w:t>号）</w:t>
      </w:r>
    </w:p>
    <w:p w:rsidR="00FD6F0F" w:rsidRDefault="007628E2">
      <w:pPr>
        <w:pStyle w:val="af"/>
        <w:ind w:firstLine="560"/>
      </w:pPr>
      <w:r>
        <w:rPr>
          <w:rFonts w:hint="eastAsia"/>
        </w:rPr>
        <w:t>（</w:t>
      </w:r>
      <w:r>
        <w:rPr>
          <w:rFonts w:hint="eastAsia"/>
        </w:rPr>
        <w:t>8</w:t>
      </w:r>
      <w:r>
        <w:rPr>
          <w:rFonts w:hint="eastAsia"/>
        </w:rPr>
        <w:t>）《湖南省实施〈中华人民共和国水法〉办法》（湖南省第十届人民代表大会常务委员会公告第</w:t>
      </w:r>
      <w:r>
        <w:t>21</w:t>
      </w:r>
      <w:r>
        <w:rPr>
          <w:rFonts w:hint="eastAsia"/>
        </w:rPr>
        <w:t>号）</w:t>
      </w:r>
    </w:p>
    <w:p w:rsidR="00FD6F0F" w:rsidRDefault="007628E2">
      <w:pPr>
        <w:pStyle w:val="af"/>
        <w:ind w:firstLine="560"/>
      </w:pPr>
      <w:r>
        <w:rPr>
          <w:rFonts w:hint="eastAsia"/>
        </w:rPr>
        <w:t>（</w:t>
      </w:r>
      <w:r>
        <w:rPr>
          <w:rFonts w:hint="eastAsia"/>
        </w:rPr>
        <w:t>9</w:t>
      </w:r>
      <w:r>
        <w:rPr>
          <w:rFonts w:hint="eastAsia"/>
        </w:rPr>
        <w:t>）《湖南省实施〈中华人民共和国防洪法〉办法》（湖南省第九届人民代表大会常务委员会公告第</w:t>
      </w:r>
      <w:r>
        <w:t>58</w:t>
      </w:r>
      <w:r>
        <w:rPr>
          <w:rFonts w:hint="eastAsia"/>
        </w:rPr>
        <w:t>号）</w:t>
      </w:r>
    </w:p>
    <w:p w:rsidR="00FD6F0F" w:rsidRDefault="007628E2">
      <w:pPr>
        <w:pStyle w:val="af"/>
        <w:ind w:firstLine="560"/>
      </w:pPr>
      <w:r>
        <w:rPr>
          <w:rFonts w:hint="eastAsia"/>
        </w:rPr>
        <w:t>（</w:t>
      </w:r>
      <w:r>
        <w:rPr>
          <w:rFonts w:hint="eastAsia"/>
        </w:rPr>
        <w:t>10</w:t>
      </w:r>
      <w:r>
        <w:rPr>
          <w:rFonts w:hint="eastAsia"/>
        </w:rPr>
        <w:t>）《湖南省水利水电工程管理办法》（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rsidR="00FD6F0F" w:rsidRDefault="007628E2">
      <w:pPr>
        <w:pStyle w:val="af"/>
        <w:ind w:firstLine="560"/>
      </w:pPr>
      <w:r>
        <w:rPr>
          <w:rFonts w:hint="eastAsia"/>
        </w:rPr>
        <w:lastRenderedPageBreak/>
        <w:t>（</w:t>
      </w:r>
      <w:r>
        <w:rPr>
          <w:rFonts w:hint="eastAsia"/>
        </w:rPr>
        <w:t>11</w:t>
      </w:r>
      <w:r>
        <w:rPr>
          <w:rFonts w:hint="eastAsia"/>
        </w:rPr>
        <w:t>）《湖南省实施〈中华人民</w:t>
      </w:r>
      <w:r>
        <w:rPr>
          <w:rFonts w:hint="eastAsia"/>
        </w:rPr>
        <w:t>共和国河道管理条例〉办法》（湖南省人民政府令第</w:t>
      </w:r>
      <w:r>
        <w:t>43</w:t>
      </w:r>
      <w:r>
        <w:rPr>
          <w:rFonts w:hint="eastAsia"/>
        </w:rPr>
        <w:t>号，</w:t>
      </w:r>
      <w:r>
        <w:t>2008</w:t>
      </w:r>
      <w:r>
        <w:rPr>
          <w:rFonts w:hint="eastAsia"/>
        </w:rPr>
        <w:t>年修正）</w:t>
      </w:r>
    </w:p>
    <w:p w:rsidR="00FD6F0F" w:rsidRDefault="007628E2">
      <w:pPr>
        <w:pStyle w:val="af"/>
        <w:ind w:firstLine="560"/>
      </w:pPr>
      <w:r>
        <w:rPr>
          <w:rFonts w:hint="eastAsia"/>
        </w:rPr>
        <w:t>（</w:t>
      </w:r>
      <w:r>
        <w:rPr>
          <w:rFonts w:hint="eastAsia"/>
        </w:rPr>
        <w:t>12</w:t>
      </w:r>
      <w:r>
        <w:rPr>
          <w:rFonts w:hint="eastAsia"/>
        </w:rPr>
        <w:t>）《湖南省湘江保护条例》（湖南省第十一届人民代表大会常务委员会公告第</w:t>
      </w:r>
      <w:r>
        <w:t>75</w:t>
      </w:r>
      <w:r>
        <w:rPr>
          <w:rFonts w:hint="eastAsia"/>
        </w:rPr>
        <w:t>号）</w:t>
      </w:r>
    </w:p>
    <w:p w:rsidR="00FD6F0F" w:rsidRDefault="007628E2">
      <w:pPr>
        <w:pStyle w:val="af"/>
        <w:ind w:firstLine="560"/>
      </w:pPr>
      <w:r>
        <w:rPr>
          <w:rFonts w:hint="eastAsia"/>
        </w:rPr>
        <w:t>（</w:t>
      </w:r>
      <w:r>
        <w:rPr>
          <w:rFonts w:hint="eastAsia"/>
        </w:rPr>
        <w:t>13</w:t>
      </w:r>
      <w:r>
        <w:rPr>
          <w:rFonts w:hint="eastAsia"/>
        </w:rPr>
        <w:t>）其他相关地方政策法规。</w:t>
      </w:r>
    </w:p>
    <w:p w:rsidR="00FD6F0F" w:rsidRDefault="007628E2">
      <w:pPr>
        <w:pStyle w:val="3"/>
        <w:numPr>
          <w:ilvl w:val="0"/>
          <w:numId w:val="0"/>
        </w:numPr>
        <w:spacing w:before="120" w:after="120" w:line="360" w:lineRule="auto"/>
        <w:rPr>
          <w:rFonts w:ascii="宋体" w:eastAsia="宋体" w:hAnsi="宋体"/>
          <w:sz w:val="28"/>
          <w:szCs w:val="28"/>
        </w:rPr>
      </w:pPr>
      <w:bookmarkStart w:id="41" w:name="_Toc16347777"/>
      <w:bookmarkStart w:id="42" w:name="_Toc12263"/>
      <w:bookmarkStart w:id="43" w:name="_Toc2794"/>
      <w:bookmarkStart w:id="44" w:name="_Toc15228275"/>
      <w:bookmarkStart w:id="45" w:name="_Toc30703"/>
      <w:bookmarkStart w:id="46" w:name="_Toc14679055"/>
      <w:r>
        <w:rPr>
          <w:rFonts w:ascii="宋体" w:eastAsia="宋体" w:hAnsi="宋体" w:hint="eastAsia"/>
          <w:sz w:val="28"/>
          <w:szCs w:val="28"/>
        </w:rPr>
        <w:t>3.2.2</w:t>
      </w:r>
      <w:r>
        <w:rPr>
          <w:rFonts w:ascii="宋体" w:eastAsia="宋体" w:hAnsi="宋体" w:hint="eastAsia"/>
          <w:sz w:val="28"/>
          <w:szCs w:val="28"/>
        </w:rPr>
        <w:t>政策性文件</w:t>
      </w:r>
      <w:bookmarkEnd w:id="41"/>
      <w:bookmarkEnd w:id="42"/>
      <w:bookmarkEnd w:id="43"/>
      <w:bookmarkEnd w:id="44"/>
      <w:bookmarkEnd w:id="45"/>
      <w:bookmarkEnd w:id="46"/>
    </w:p>
    <w:p w:rsidR="00FD6F0F" w:rsidRDefault="007628E2">
      <w:pPr>
        <w:pStyle w:val="af"/>
        <w:ind w:firstLine="560"/>
      </w:pPr>
      <w:r>
        <w:rPr>
          <w:rFonts w:hint="eastAsia"/>
        </w:rPr>
        <w:t>（</w:t>
      </w:r>
      <w:r>
        <w:rPr>
          <w:rFonts w:hint="eastAsia"/>
        </w:rPr>
        <w:t>1</w:t>
      </w:r>
      <w:r>
        <w:rPr>
          <w:rFonts w:hint="eastAsia"/>
        </w:rPr>
        <w:t>）《关于抓紧划定水利工程管理和保护范围的通知》（水利部水管〔</w:t>
      </w:r>
      <w:r>
        <w:t>1989</w:t>
      </w:r>
      <w:r>
        <w:rPr>
          <w:rFonts w:hint="eastAsia"/>
        </w:rPr>
        <w:t>〕</w:t>
      </w:r>
      <w:r>
        <w:t>5</w:t>
      </w:r>
      <w:r>
        <w:rPr>
          <w:rFonts w:hint="eastAsia"/>
        </w:rPr>
        <w:t>号）</w:t>
      </w:r>
    </w:p>
    <w:p w:rsidR="00FD6F0F" w:rsidRDefault="007628E2">
      <w:pPr>
        <w:pStyle w:val="af"/>
        <w:ind w:firstLine="560"/>
      </w:pPr>
      <w:r>
        <w:rPr>
          <w:rFonts w:hint="eastAsia"/>
        </w:rPr>
        <w:t>（</w:t>
      </w:r>
      <w:r>
        <w:rPr>
          <w:rFonts w:hint="eastAsia"/>
        </w:rPr>
        <w:t>2</w:t>
      </w:r>
      <w:r>
        <w:rPr>
          <w:rFonts w:hint="eastAsia"/>
        </w:rPr>
        <w:t>）《关于水利水电工程建设用地有关问题的通知》</w:t>
      </w:r>
      <w:proofErr w:type="gramStart"/>
      <w:r>
        <w:rPr>
          <w:rFonts w:hint="eastAsia"/>
        </w:rPr>
        <w:t>〔</w:t>
      </w:r>
      <w:proofErr w:type="gramEnd"/>
      <w:r>
        <w:rPr>
          <w:rFonts w:hint="eastAsia"/>
        </w:rPr>
        <w:t>国土资发</w:t>
      </w:r>
      <w:proofErr w:type="gramStart"/>
      <w:r>
        <w:rPr>
          <w:rFonts w:hint="eastAsia"/>
        </w:rPr>
        <w:t>〔</w:t>
      </w:r>
      <w:proofErr w:type="gramEnd"/>
      <w:r>
        <w:t>2001</w:t>
      </w:r>
      <w:proofErr w:type="gramStart"/>
      <w:r>
        <w:rPr>
          <w:rFonts w:hint="eastAsia"/>
        </w:rPr>
        <w:t>〕</w:t>
      </w:r>
      <w:proofErr w:type="gramEnd"/>
      <w:r>
        <w:t>355</w:t>
      </w:r>
      <w:r>
        <w:rPr>
          <w:rFonts w:hint="eastAsia"/>
        </w:rPr>
        <w:t>号）</w:t>
      </w:r>
    </w:p>
    <w:p w:rsidR="00FD6F0F" w:rsidRDefault="007628E2">
      <w:pPr>
        <w:pStyle w:val="af"/>
        <w:ind w:firstLine="560"/>
      </w:pPr>
      <w:r>
        <w:rPr>
          <w:rFonts w:hint="eastAsia"/>
        </w:rPr>
        <w:t>（</w:t>
      </w:r>
      <w:r>
        <w:rPr>
          <w:rFonts w:hint="eastAsia"/>
        </w:rPr>
        <w:t>3</w:t>
      </w:r>
      <w:r>
        <w:rPr>
          <w:rFonts w:hint="eastAsia"/>
        </w:rPr>
        <w:t>）《水利部关于深化水利改革的指导意见》（水</w:t>
      </w:r>
      <w:proofErr w:type="gramStart"/>
      <w:r>
        <w:rPr>
          <w:rFonts w:hint="eastAsia"/>
        </w:rPr>
        <w:t>规</w:t>
      </w:r>
      <w:proofErr w:type="gramEnd"/>
      <w:r>
        <w:rPr>
          <w:rFonts w:hint="eastAsia"/>
        </w:rPr>
        <w:t>计〔</w:t>
      </w:r>
      <w:r>
        <w:t>2014</w:t>
      </w:r>
      <w:r>
        <w:rPr>
          <w:rFonts w:hint="eastAsia"/>
        </w:rPr>
        <w:t>〕</w:t>
      </w:r>
      <w:r>
        <w:t>48</w:t>
      </w:r>
      <w:r>
        <w:rPr>
          <w:rFonts w:hint="eastAsia"/>
        </w:rPr>
        <w:t>号）</w:t>
      </w:r>
    </w:p>
    <w:p w:rsidR="00FD6F0F" w:rsidRDefault="007628E2">
      <w:pPr>
        <w:pStyle w:val="af"/>
        <w:ind w:firstLine="560"/>
      </w:pPr>
      <w:r>
        <w:rPr>
          <w:rFonts w:hint="eastAsia"/>
        </w:rPr>
        <w:t>（</w:t>
      </w:r>
      <w:r>
        <w:rPr>
          <w:rFonts w:hint="eastAsia"/>
        </w:rPr>
        <w:t>4</w:t>
      </w:r>
      <w:r>
        <w:rPr>
          <w:rFonts w:hint="eastAsia"/>
        </w:rPr>
        <w:t>）《关于加强河道管理工作的指导意见》（水建管〔</w:t>
      </w:r>
      <w:r>
        <w:t>2014</w:t>
      </w:r>
      <w:r>
        <w:rPr>
          <w:rFonts w:hint="eastAsia"/>
        </w:rPr>
        <w:t>〕</w:t>
      </w:r>
      <w:r>
        <w:t>76</w:t>
      </w:r>
      <w:r>
        <w:rPr>
          <w:rFonts w:hint="eastAsia"/>
        </w:rPr>
        <w:t>号）</w:t>
      </w:r>
    </w:p>
    <w:p w:rsidR="00FD6F0F" w:rsidRDefault="007628E2">
      <w:pPr>
        <w:pStyle w:val="af"/>
        <w:ind w:firstLine="560"/>
      </w:pPr>
      <w:r>
        <w:rPr>
          <w:rFonts w:hint="eastAsia"/>
        </w:rPr>
        <w:t>（</w:t>
      </w:r>
      <w:r>
        <w:rPr>
          <w:rFonts w:hint="eastAsia"/>
        </w:rPr>
        <w:t>5</w:t>
      </w:r>
      <w:r>
        <w:rPr>
          <w:rFonts w:hint="eastAsia"/>
        </w:rPr>
        <w:t>）《关于开展河道管理范围和水利工程管理与保护范围划定工作的通知》（水建管〔</w:t>
      </w:r>
      <w:r>
        <w:t>2014</w:t>
      </w:r>
      <w:r>
        <w:rPr>
          <w:rFonts w:hint="eastAsia"/>
        </w:rPr>
        <w:t>〕</w:t>
      </w:r>
      <w:r>
        <w:t>285</w:t>
      </w:r>
      <w:r>
        <w:rPr>
          <w:rFonts w:hint="eastAsia"/>
        </w:rPr>
        <w:t>号）</w:t>
      </w:r>
    </w:p>
    <w:p w:rsidR="00FD6F0F" w:rsidRDefault="007628E2">
      <w:pPr>
        <w:pStyle w:val="af"/>
        <w:ind w:firstLine="560"/>
      </w:pPr>
      <w:r>
        <w:rPr>
          <w:rFonts w:hint="eastAsia"/>
        </w:rPr>
        <w:t>（</w:t>
      </w:r>
      <w:r>
        <w:rPr>
          <w:rFonts w:hint="eastAsia"/>
        </w:rPr>
        <w:t>6</w:t>
      </w:r>
      <w:r>
        <w:rPr>
          <w:rFonts w:hint="eastAsia"/>
        </w:rPr>
        <w:t>）《湖南省自然资源生态空间统一确权登记工作实施方案（</w:t>
      </w:r>
      <w:r>
        <w:t>2015-2020</w:t>
      </w:r>
      <w:r>
        <w:rPr>
          <w:rFonts w:hint="eastAsia"/>
        </w:rPr>
        <w:t>年）》（</w:t>
      </w:r>
      <w:proofErr w:type="gramStart"/>
      <w:r>
        <w:rPr>
          <w:rFonts w:hint="eastAsia"/>
        </w:rPr>
        <w:t>湘办发</w:t>
      </w:r>
      <w:proofErr w:type="gramEnd"/>
      <w:r>
        <w:rPr>
          <w:rFonts w:hint="eastAsia"/>
        </w:rPr>
        <w:t>〔</w:t>
      </w:r>
      <w:r>
        <w:t>2016</w:t>
      </w:r>
      <w:r>
        <w:rPr>
          <w:rFonts w:hint="eastAsia"/>
        </w:rPr>
        <w:t>〕</w:t>
      </w:r>
      <w:r>
        <w:t>2</w:t>
      </w:r>
      <w:r>
        <w:rPr>
          <w:rFonts w:hint="eastAsia"/>
        </w:rPr>
        <w:t>号）</w:t>
      </w:r>
    </w:p>
    <w:p w:rsidR="00FD6F0F" w:rsidRDefault="007628E2">
      <w:pPr>
        <w:pStyle w:val="af"/>
        <w:ind w:firstLine="560"/>
      </w:pPr>
      <w:r>
        <w:rPr>
          <w:rFonts w:hint="eastAsia"/>
        </w:rPr>
        <w:t>（</w:t>
      </w:r>
      <w:r>
        <w:rPr>
          <w:rFonts w:hint="eastAsia"/>
        </w:rPr>
        <w:t>7</w:t>
      </w:r>
      <w:r>
        <w:rPr>
          <w:rFonts w:hint="eastAsia"/>
        </w:rPr>
        <w:t>）《水利部国土资源部关于印发〈水流产权确权试点方案〉的通知》（水</w:t>
      </w:r>
      <w:proofErr w:type="gramStart"/>
      <w:r>
        <w:rPr>
          <w:rFonts w:hint="eastAsia"/>
        </w:rPr>
        <w:t>规</w:t>
      </w:r>
      <w:proofErr w:type="gramEnd"/>
      <w:r>
        <w:rPr>
          <w:rFonts w:hint="eastAsia"/>
        </w:rPr>
        <w:t>计〔</w:t>
      </w:r>
      <w:r>
        <w:t>2016</w:t>
      </w:r>
      <w:r>
        <w:rPr>
          <w:rFonts w:hint="eastAsia"/>
        </w:rPr>
        <w:t>〕</w:t>
      </w:r>
      <w:r>
        <w:t>97</w:t>
      </w:r>
      <w:r>
        <w:rPr>
          <w:rFonts w:hint="eastAsia"/>
        </w:rPr>
        <w:t>号）</w:t>
      </w:r>
    </w:p>
    <w:p w:rsidR="00FD6F0F" w:rsidRDefault="007628E2">
      <w:pPr>
        <w:pStyle w:val="af"/>
        <w:ind w:firstLine="560"/>
      </w:pPr>
      <w:r>
        <w:rPr>
          <w:rFonts w:hint="eastAsia"/>
        </w:rPr>
        <w:t>（</w:t>
      </w:r>
      <w:r>
        <w:rPr>
          <w:rFonts w:hint="eastAsia"/>
        </w:rPr>
        <w:t>8</w:t>
      </w:r>
      <w:r>
        <w:rPr>
          <w:rFonts w:hint="eastAsia"/>
        </w:rPr>
        <w:t>）《自然资源统一确权登记办法》（试行切</w:t>
      </w:r>
      <w:r>
        <w:t>(</w:t>
      </w:r>
      <w:proofErr w:type="gramStart"/>
      <w:r>
        <w:rPr>
          <w:rFonts w:hint="eastAsia"/>
        </w:rPr>
        <w:t>国土资发〔</w:t>
      </w:r>
      <w:r>
        <w:t>2016</w:t>
      </w:r>
      <w:r>
        <w:rPr>
          <w:rFonts w:hint="eastAsia"/>
        </w:rPr>
        <w:t>〕</w:t>
      </w:r>
      <w:proofErr w:type="gramEnd"/>
      <w:r>
        <w:t>192</w:t>
      </w:r>
      <w:r>
        <w:rPr>
          <w:rFonts w:hint="eastAsia"/>
        </w:rPr>
        <w:t>号）</w:t>
      </w:r>
    </w:p>
    <w:p w:rsidR="00FD6F0F" w:rsidRDefault="007628E2">
      <w:pPr>
        <w:pStyle w:val="af"/>
        <w:ind w:firstLine="560"/>
      </w:pPr>
      <w:r>
        <w:rPr>
          <w:rFonts w:hint="eastAsia"/>
        </w:rPr>
        <w:lastRenderedPageBreak/>
        <w:t>（</w:t>
      </w:r>
      <w:r>
        <w:rPr>
          <w:rFonts w:hint="eastAsia"/>
        </w:rPr>
        <w:t>9</w:t>
      </w:r>
      <w:r>
        <w:rPr>
          <w:rFonts w:hint="eastAsia"/>
        </w:rPr>
        <w:t>）《关于全面推行河长制的实施意见》（</w:t>
      </w:r>
      <w:proofErr w:type="gramStart"/>
      <w:r>
        <w:rPr>
          <w:rFonts w:hint="eastAsia"/>
        </w:rPr>
        <w:t>湘办〔</w:t>
      </w:r>
      <w:r>
        <w:t>2017</w:t>
      </w:r>
      <w:r>
        <w:rPr>
          <w:rFonts w:hint="eastAsia"/>
        </w:rPr>
        <w:t>〕</w:t>
      </w:r>
      <w:proofErr w:type="gramEnd"/>
      <w:r>
        <w:t>13</w:t>
      </w:r>
      <w:r>
        <w:rPr>
          <w:rFonts w:hint="eastAsia"/>
        </w:rPr>
        <w:t>号）</w:t>
      </w:r>
    </w:p>
    <w:p w:rsidR="00FD6F0F" w:rsidRDefault="007628E2">
      <w:pPr>
        <w:pStyle w:val="3"/>
        <w:numPr>
          <w:ilvl w:val="0"/>
          <w:numId w:val="0"/>
        </w:numPr>
        <w:spacing w:before="120" w:after="120" w:line="360" w:lineRule="auto"/>
        <w:rPr>
          <w:rFonts w:ascii="宋体" w:eastAsia="宋体" w:hAnsi="宋体"/>
          <w:sz w:val="28"/>
          <w:szCs w:val="28"/>
        </w:rPr>
      </w:pPr>
      <w:bookmarkStart w:id="47" w:name="_Toc15228276"/>
      <w:bookmarkStart w:id="48" w:name="_Toc7443"/>
      <w:bookmarkStart w:id="49" w:name="_Toc14679056"/>
      <w:bookmarkStart w:id="50" w:name="_Toc18971"/>
      <w:bookmarkStart w:id="51" w:name="_Toc13668"/>
      <w:bookmarkStart w:id="52" w:name="_Toc16347778"/>
      <w:r>
        <w:rPr>
          <w:rFonts w:ascii="宋体" w:eastAsia="宋体" w:hAnsi="宋体" w:hint="eastAsia"/>
          <w:sz w:val="28"/>
          <w:szCs w:val="28"/>
        </w:rPr>
        <w:t>3.2.3</w:t>
      </w:r>
      <w:r>
        <w:rPr>
          <w:rFonts w:ascii="宋体" w:eastAsia="宋体" w:hAnsi="宋体" w:hint="eastAsia"/>
          <w:sz w:val="28"/>
          <w:szCs w:val="28"/>
        </w:rPr>
        <w:t>技术标准规范</w:t>
      </w:r>
      <w:bookmarkEnd w:id="47"/>
      <w:bookmarkEnd w:id="48"/>
      <w:bookmarkEnd w:id="49"/>
      <w:bookmarkEnd w:id="50"/>
      <w:bookmarkEnd w:id="51"/>
      <w:bookmarkEnd w:id="52"/>
    </w:p>
    <w:p w:rsidR="00FD6F0F" w:rsidRDefault="007628E2">
      <w:pPr>
        <w:pStyle w:val="af"/>
        <w:ind w:firstLine="560"/>
      </w:pPr>
      <w:r>
        <w:rPr>
          <w:rFonts w:hint="eastAsia"/>
        </w:rPr>
        <w:t>（</w:t>
      </w:r>
      <w:r>
        <w:t>1</w:t>
      </w:r>
      <w:r>
        <w:rPr>
          <w:rFonts w:hint="eastAsia"/>
        </w:rPr>
        <w:t>）《防洪标准》（</w:t>
      </w:r>
      <w:r>
        <w:rPr>
          <w:rFonts w:hint="eastAsia"/>
        </w:rPr>
        <w:t>GB50201-2014</w:t>
      </w:r>
      <w:r>
        <w:rPr>
          <w:rFonts w:hint="eastAsia"/>
        </w:rPr>
        <w:t>）</w:t>
      </w:r>
    </w:p>
    <w:p w:rsidR="00FD6F0F" w:rsidRDefault="007628E2">
      <w:pPr>
        <w:pStyle w:val="af"/>
        <w:ind w:firstLine="560"/>
      </w:pPr>
      <w:r>
        <w:rPr>
          <w:rFonts w:hint="eastAsia"/>
        </w:rPr>
        <w:t>（</w:t>
      </w:r>
      <w:r>
        <w:rPr>
          <w:rFonts w:hint="eastAsia"/>
        </w:rPr>
        <w:t>2</w:t>
      </w:r>
      <w:r>
        <w:rPr>
          <w:rFonts w:hint="eastAsia"/>
        </w:rPr>
        <w:t>）《水利水电工程设计洪水》（</w:t>
      </w:r>
      <w:r>
        <w:rPr>
          <w:rFonts w:hint="eastAsia"/>
        </w:rPr>
        <w:t>SL44-2006</w:t>
      </w:r>
      <w:r>
        <w:rPr>
          <w:rFonts w:hint="eastAsia"/>
        </w:rPr>
        <w:t>）</w:t>
      </w:r>
    </w:p>
    <w:p w:rsidR="00FD6F0F" w:rsidRDefault="007628E2">
      <w:pPr>
        <w:pStyle w:val="af"/>
        <w:ind w:firstLine="560"/>
      </w:pPr>
      <w:r>
        <w:rPr>
          <w:rFonts w:hint="eastAsia"/>
        </w:rPr>
        <w:t>（</w:t>
      </w:r>
      <w:r>
        <w:rPr>
          <w:rFonts w:hint="eastAsia"/>
        </w:rPr>
        <w:t>3</w:t>
      </w:r>
      <w:r>
        <w:rPr>
          <w:rFonts w:hint="eastAsia"/>
        </w:rPr>
        <w:t>）《堤防工程设计规范》（</w:t>
      </w:r>
      <w:r>
        <w:rPr>
          <w:rFonts w:hint="eastAsia"/>
        </w:rPr>
        <w:t>GB50286-2013</w:t>
      </w:r>
      <w:r>
        <w:rPr>
          <w:rFonts w:hint="eastAsia"/>
        </w:rPr>
        <w:t>）</w:t>
      </w:r>
    </w:p>
    <w:p w:rsidR="00FD6F0F" w:rsidRDefault="007628E2">
      <w:pPr>
        <w:pStyle w:val="af"/>
        <w:ind w:firstLine="560"/>
      </w:pPr>
      <w:r>
        <w:rPr>
          <w:rFonts w:hint="eastAsia"/>
        </w:rPr>
        <w:t>（</w:t>
      </w:r>
      <w:r>
        <w:rPr>
          <w:rFonts w:hint="eastAsia"/>
        </w:rPr>
        <w:t>4</w:t>
      </w:r>
      <w:r>
        <w:rPr>
          <w:rFonts w:hint="eastAsia"/>
        </w:rPr>
        <w:t>）《水利水电工程等级划分及洪水标准》（</w:t>
      </w:r>
      <w:r>
        <w:rPr>
          <w:rFonts w:hint="eastAsia"/>
        </w:rPr>
        <w:t>SL252-2000</w:t>
      </w:r>
      <w:r>
        <w:rPr>
          <w:rFonts w:hint="eastAsia"/>
        </w:rPr>
        <w:t>）</w:t>
      </w:r>
    </w:p>
    <w:p w:rsidR="00FD6F0F" w:rsidRDefault="007628E2">
      <w:pPr>
        <w:pStyle w:val="af"/>
        <w:ind w:firstLine="560"/>
      </w:pPr>
      <w:r>
        <w:rPr>
          <w:rFonts w:hint="eastAsia"/>
        </w:rPr>
        <w:t>（</w:t>
      </w:r>
      <w:r>
        <w:rPr>
          <w:rFonts w:hint="eastAsia"/>
        </w:rPr>
        <w:t>5</w:t>
      </w:r>
      <w:r>
        <w:rPr>
          <w:rFonts w:hint="eastAsia"/>
        </w:rPr>
        <w:t>）《堤防工程管理设计规范》（</w:t>
      </w:r>
      <w:r>
        <w:rPr>
          <w:rFonts w:hint="eastAsia"/>
        </w:rPr>
        <w:t>SL171-96</w:t>
      </w:r>
      <w:r>
        <w:rPr>
          <w:rFonts w:hint="eastAsia"/>
        </w:rPr>
        <w:t>）</w:t>
      </w:r>
    </w:p>
    <w:p w:rsidR="00FD6F0F" w:rsidRDefault="007628E2">
      <w:pPr>
        <w:pStyle w:val="af"/>
        <w:ind w:firstLine="560"/>
      </w:pPr>
      <w:r>
        <w:rPr>
          <w:rFonts w:hint="eastAsia"/>
        </w:rPr>
        <w:t>（</w:t>
      </w:r>
      <w:r>
        <w:rPr>
          <w:rFonts w:hint="eastAsia"/>
        </w:rPr>
        <w:t>6</w:t>
      </w:r>
      <w:r>
        <w:rPr>
          <w:rFonts w:hint="eastAsia"/>
        </w:rPr>
        <w:t>）《河道整治设计规范》（</w:t>
      </w:r>
      <w:r>
        <w:rPr>
          <w:rFonts w:hint="eastAsia"/>
        </w:rPr>
        <w:t>GB50707-2011</w:t>
      </w:r>
      <w:r>
        <w:rPr>
          <w:rFonts w:hint="eastAsia"/>
        </w:rPr>
        <w:t>）</w:t>
      </w:r>
    </w:p>
    <w:p w:rsidR="00FD6F0F" w:rsidRDefault="007628E2">
      <w:pPr>
        <w:pStyle w:val="af"/>
        <w:ind w:firstLine="560"/>
      </w:pPr>
      <w:r>
        <w:rPr>
          <w:rFonts w:hint="eastAsia"/>
        </w:rPr>
        <w:t>（</w:t>
      </w:r>
      <w:r>
        <w:rPr>
          <w:rFonts w:hint="eastAsia"/>
        </w:rPr>
        <w:t>7</w:t>
      </w:r>
      <w:r>
        <w:rPr>
          <w:rFonts w:hint="eastAsia"/>
        </w:rPr>
        <w:t>）《全球定位系统城市测量技术规程》（</w:t>
      </w:r>
      <w:r>
        <w:rPr>
          <w:rFonts w:hint="eastAsia"/>
        </w:rPr>
        <w:t>CJJ73-2010</w:t>
      </w:r>
      <w:r>
        <w:rPr>
          <w:rFonts w:hint="eastAsia"/>
        </w:rPr>
        <w:t>）</w:t>
      </w:r>
    </w:p>
    <w:p w:rsidR="00FD6F0F" w:rsidRDefault="007628E2">
      <w:pPr>
        <w:pStyle w:val="af"/>
        <w:ind w:firstLine="560"/>
      </w:pPr>
      <w:r>
        <w:rPr>
          <w:rFonts w:hint="eastAsia"/>
        </w:rPr>
        <w:t>（</w:t>
      </w:r>
      <w:r>
        <w:rPr>
          <w:rFonts w:hint="eastAsia"/>
        </w:rPr>
        <w:t>8</w:t>
      </w:r>
      <w:r>
        <w:rPr>
          <w:rFonts w:hint="eastAsia"/>
        </w:rPr>
        <w:t>）《国家三、四等水准测量规范》（</w:t>
      </w:r>
      <w:r>
        <w:rPr>
          <w:rFonts w:hint="eastAsia"/>
        </w:rPr>
        <w:t>GB12898-2009</w:t>
      </w:r>
      <w:r>
        <w:rPr>
          <w:rFonts w:hint="eastAsia"/>
        </w:rPr>
        <w:t>）</w:t>
      </w:r>
    </w:p>
    <w:p w:rsidR="00FD6F0F" w:rsidRDefault="007628E2">
      <w:pPr>
        <w:pStyle w:val="af"/>
        <w:ind w:firstLine="560"/>
      </w:pPr>
      <w:r>
        <w:rPr>
          <w:rFonts w:hint="eastAsia"/>
        </w:rPr>
        <w:t>（</w:t>
      </w:r>
      <w:r>
        <w:rPr>
          <w:rFonts w:hint="eastAsia"/>
        </w:rPr>
        <w:t>9</w:t>
      </w:r>
      <w:r>
        <w:rPr>
          <w:rFonts w:hint="eastAsia"/>
        </w:rPr>
        <w:t>）《测绘产品检查验收规定》（</w:t>
      </w:r>
      <w:r>
        <w:rPr>
          <w:rFonts w:hint="eastAsia"/>
        </w:rPr>
        <w:t>GB/T24356-20</w:t>
      </w:r>
      <w:r>
        <w:rPr>
          <w:rFonts w:hint="eastAsia"/>
        </w:rPr>
        <w:t>09</w:t>
      </w:r>
      <w:r>
        <w:rPr>
          <w:rFonts w:hint="eastAsia"/>
        </w:rPr>
        <w:t>）</w:t>
      </w:r>
    </w:p>
    <w:p w:rsidR="00FD6F0F" w:rsidRDefault="007628E2">
      <w:pPr>
        <w:pStyle w:val="af"/>
        <w:ind w:firstLine="560"/>
      </w:pPr>
      <w:r>
        <w:rPr>
          <w:rFonts w:hint="eastAsia"/>
        </w:rPr>
        <w:t>（</w:t>
      </w:r>
      <w:r>
        <w:t>1</w:t>
      </w:r>
      <w:r>
        <w:rPr>
          <w:rFonts w:hint="eastAsia"/>
        </w:rPr>
        <w:t>0</w:t>
      </w:r>
      <w:r>
        <w:rPr>
          <w:rFonts w:hint="eastAsia"/>
        </w:rPr>
        <w:t>）《地籍调查规程》（</w:t>
      </w:r>
      <w:r>
        <w:rPr>
          <w:rFonts w:hint="eastAsia"/>
        </w:rPr>
        <w:t>TD/T 1001-2012</w:t>
      </w:r>
      <w:r>
        <w:rPr>
          <w:rFonts w:hint="eastAsia"/>
        </w:rPr>
        <w:t>）</w:t>
      </w:r>
    </w:p>
    <w:p w:rsidR="00FD6F0F" w:rsidRDefault="007628E2">
      <w:pPr>
        <w:pStyle w:val="af"/>
        <w:ind w:firstLine="560"/>
      </w:pPr>
      <w:r>
        <w:rPr>
          <w:rFonts w:hint="eastAsia"/>
        </w:rPr>
        <w:t>（</w:t>
      </w:r>
      <w:r>
        <w:t>1</w:t>
      </w:r>
      <w:r>
        <w:rPr>
          <w:rFonts w:hint="eastAsia"/>
        </w:rPr>
        <w:t>1</w:t>
      </w:r>
      <w:r>
        <w:rPr>
          <w:rFonts w:hint="eastAsia"/>
        </w:rPr>
        <w:t>）《土地利用现状分类》（</w:t>
      </w:r>
      <w:r>
        <w:rPr>
          <w:rFonts w:hint="eastAsia"/>
        </w:rPr>
        <w:t>GB/T21010-2007</w:t>
      </w:r>
      <w:r>
        <w:rPr>
          <w:rFonts w:hint="eastAsia"/>
        </w:rPr>
        <w:t>）</w:t>
      </w:r>
    </w:p>
    <w:p w:rsidR="00FD6F0F" w:rsidRDefault="007628E2">
      <w:pPr>
        <w:pStyle w:val="af"/>
        <w:ind w:firstLine="560"/>
      </w:pPr>
      <w:r>
        <w:rPr>
          <w:rFonts w:hint="eastAsia"/>
        </w:rPr>
        <w:t>（</w:t>
      </w:r>
      <w:r>
        <w:t>1</w:t>
      </w:r>
      <w:r>
        <w:rPr>
          <w:rFonts w:hint="eastAsia"/>
        </w:rPr>
        <w:t>2</w:t>
      </w:r>
      <w:r>
        <w:rPr>
          <w:rFonts w:hint="eastAsia"/>
        </w:rPr>
        <w:t>）《数字航空摄影测量测图规范第</w:t>
      </w:r>
      <w:r>
        <w:rPr>
          <w:rFonts w:hint="eastAsia"/>
        </w:rPr>
        <w:t>1</w:t>
      </w:r>
      <w:r>
        <w:rPr>
          <w:rFonts w:hint="eastAsia"/>
        </w:rPr>
        <w:t>部分：</w:t>
      </w:r>
      <w:r>
        <w:rPr>
          <w:rFonts w:hint="eastAsia"/>
        </w:rPr>
        <w:t xml:space="preserve">1:500 1:1000 1:2000 </w:t>
      </w:r>
      <w:r>
        <w:rPr>
          <w:rFonts w:hint="eastAsia"/>
        </w:rPr>
        <w:t>数字高程模型数字正射影像图数字线划图》（</w:t>
      </w:r>
      <w:r>
        <w:rPr>
          <w:rFonts w:hint="eastAsia"/>
        </w:rPr>
        <w:t>CH/T3007.1-2011</w:t>
      </w:r>
      <w:r>
        <w:rPr>
          <w:rFonts w:hint="eastAsia"/>
        </w:rPr>
        <w:t>）</w:t>
      </w:r>
    </w:p>
    <w:p w:rsidR="00FD6F0F" w:rsidRDefault="007628E2">
      <w:pPr>
        <w:pStyle w:val="af"/>
        <w:ind w:firstLine="560"/>
      </w:pPr>
      <w:r>
        <w:rPr>
          <w:rFonts w:hint="eastAsia"/>
        </w:rPr>
        <w:t>（</w:t>
      </w:r>
      <w:r>
        <w:rPr>
          <w:rFonts w:hint="eastAsia"/>
        </w:rPr>
        <w:t>13</w:t>
      </w:r>
      <w:r>
        <w:rPr>
          <w:rFonts w:hint="eastAsia"/>
        </w:rPr>
        <w:t>）《全球定位系统</w:t>
      </w:r>
      <w:r>
        <w:rPr>
          <w:rFonts w:hint="eastAsia"/>
        </w:rPr>
        <w:t>GPS</w:t>
      </w:r>
      <w:r>
        <w:rPr>
          <w:rFonts w:hint="eastAsia"/>
        </w:rPr>
        <w:t>测量规范》（</w:t>
      </w:r>
      <w:r>
        <w:rPr>
          <w:rFonts w:hint="eastAsia"/>
        </w:rPr>
        <w:t>GB/T18314-2009</w:t>
      </w:r>
      <w:r>
        <w:rPr>
          <w:rFonts w:hint="eastAsia"/>
        </w:rPr>
        <w:t>）</w:t>
      </w:r>
    </w:p>
    <w:p w:rsidR="00FD6F0F" w:rsidRDefault="007628E2">
      <w:pPr>
        <w:pStyle w:val="af"/>
        <w:ind w:firstLine="560"/>
      </w:pPr>
      <w:r>
        <w:rPr>
          <w:rFonts w:hint="eastAsia"/>
        </w:rPr>
        <w:t>（</w:t>
      </w:r>
      <w:r>
        <w:rPr>
          <w:rFonts w:hint="eastAsia"/>
        </w:rPr>
        <w:t>14</w:t>
      </w:r>
      <w:r>
        <w:rPr>
          <w:rFonts w:hint="eastAsia"/>
        </w:rPr>
        <w:t>）《全球定位系统实时动态测量</w:t>
      </w:r>
      <w:r>
        <w:rPr>
          <w:rFonts w:hint="eastAsia"/>
        </w:rPr>
        <w:t>(RTK)</w:t>
      </w:r>
      <w:r>
        <w:rPr>
          <w:rFonts w:hint="eastAsia"/>
        </w:rPr>
        <w:t>技术规范》（</w:t>
      </w:r>
      <w:r>
        <w:rPr>
          <w:rFonts w:hint="eastAsia"/>
        </w:rPr>
        <w:t>CH/T2009-2010</w:t>
      </w:r>
      <w:r>
        <w:rPr>
          <w:rFonts w:hint="eastAsia"/>
        </w:rPr>
        <w:t>）</w:t>
      </w:r>
    </w:p>
    <w:p w:rsidR="00FD6F0F" w:rsidRDefault="007628E2">
      <w:pPr>
        <w:pStyle w:val="af"/>
        <w:ind w:firstLine="560"/>
      </w:pPr>
      <w:r>
        <w:rPr>
          <w:rFonts w:hint="eastAsia"/>
        </w:rPr>
        <w:t>（</w:t>
      </w:r>
      <w:r>
        <w:rPr>
          <w:rFonts w:hint="eastAsia"/>
        </w:rPr>
        <w:t>15</w:t>
      </w:r>
      <w:r>
        <w:rPr>
          <w:rFonts w:hint="eastAsia"/>
        </w:rPr>
        <w:t>）《国家基本比例尺地形图图式第</w:t>
      </w:r>
      <w:r>
        <w:rPr>
          <w:rFonts w:hint="eastAsia"/>
        </w:rPr>
        <w:t>1</w:t>
      </w:r>
      <w:r>
        <w:rPr>
          <w:rFonts w:hint="eastAsia"/>
        </w:rPr>
        <w:t>部分：</w:t>
      </w:r>
      <w:r>
        <w:rPr>
          <w:rFonts w:hint="eastAsia"/>
        </w:rPr>
        <w:t>1:500 1:1000</w:t>
      </w:r>
      <w:r>
        <w:rPr>
          <w:rFonts w:hint="eastAsia"/>
        </w:rPr>
        <w:t xml:space="preserve"> 1:2000 </w:t>
      </w:r>
      <w:r>
        <w:rPr>
          <w:rFonts w:hint="eastAsia"/>
        </w:rPr>
        <w:t>地形图图式》（</w:t>
      </w:r>
      <w:r>
        <w:rPr>
          <w:rFonts w:hint="eastAsia"/>
        </w:rPr>
        <w:t>GB/T20257.1-2007</w:t>
      </w:r>
      <w:r>
        <w:rPr>
          <w:rFonts w:hint="eastAsia"/>
        </w:rPr>
        <w:t>）</w:t>
      </w:r>
    </w:p>
    <w:p w:rsidR="00FD6F0F" w:rsidRDefault="007628E2">
      <w:pPr>
        <w:pStyle w:val="af"/>
        <w:ind w:firstLine="560"/>
      </w:pPr>
      <w:r>
        <w:rPr>
          <w:rFonts w:hint="eastAsia"/>
        </w:rPr>
        <w:t>（</w:t>
      </w:r>
      <w:r>
        <w:t>1</w:t>
      </w:r>
      <w:r>
        <w:rPr>
          <w:rFonts w:hint="eastAsia"/>
        </w:rPr>
        <w:t>6</w:t>
      </w:r>
      <w:r>
        <w:rPr>
          <w:rFonts w:hint="eastAsia"/>
        </w:rPr>
        <w:t>）《</w:t>
      </w:r>
      <w:r>
        <w:rPr>
          <w:rFonts w:hint="eastAsia"/>
        </w:rPr>
        <w:t>1:500</w:t>
      </w:r>
      <w:r>
        <w:rPr>
          <w:rFonts w:hint="eastAsia"/>
        </w:rPr>
        <w:t>、</w:t>
      </w:r>
      <w:r>
        <w:rPr>
          <w:rFonts w:hint="eastAsia"/>
        </w:rPr>
        <w:t>1:1000</w:t>
      </w:r>
      <w:r>
        <w:rPr>
          <w:rFonts w:hint="eastAsia"/>
        </w:rPr>
        <w:t>、</w:t>
      </w:r>
      <w:r>
        <w:rPr>
          <w:rFonts w:hint="eastAsia"/>
        </w:rPr>
        <w:t>1:2000</w:t>
      </w:r>
      <w:r>
        <w:rPr>
          <w:rFonts w:hint="eastAsia"/>
        </w:rPr>
        <w:t>数字地形图测绘规范》（</w:t>
      </w:r>
      <w:r>
        <w:rPr>
          <w:rFonts w:hint="eastAsia"/>
        </w:rPr>
        <w:t>DB33/T 552-2014</w:t>
      </w:r>
      <w:r>
        <w:rPr>
          <w:rFonts w:hint="eastAsia"/>
        </w:rPr>
        <w:t>）</w:t>
      </w:r>
    </w:p>
    <w:p w:rsidR="00FD6F0F" w:rsidRDefault="007628E2">
      <w:pPr>
        <w:pStyle w:val="af"/>
        <w:ind w:firstLine="560"/>
      </w:pPr>
      <w:r>
        <w:rPr>
          <w:rFonts w:hint="eastAsia"/>
        </w:rPr>
        <w:lastRenderedPageBreak/>
        <w:t>（</w:t>
      </w:r>
      <w:r>
        <w:t>1</w:t>
      </w:r>
      <w:r>
        <w:rPr>
          <w:rFonts w:hint="eastAsia"/>
        </w:rPr>
        <w:t>7</w:t>
      </w:r>
      <w:r>
        <w:rPr>
          <w:rFonts w:hint="eastAsia"/>
        </w:rPr>
        <w:t>）《基础地理信息要素分类与图形表达代码》（</w:t>
      </w:r>
      <w:r>
        <w:rPr>
          <w:rFonts w:hint="eastAsia"/>
        </w:rPr>
        <w:t>DB33/T 817-2010</w:t>
      </w:r>
      <w:r>
        <w:rPr>
          <w:rFonts w:hint="eastAsia"/>
        </w:rPr>
        <w:t>）</w:t>
      </w:r>
    </w:p>
    <w:p w:rsidR="00FD6F0F" w:rsidRDefault="007628E2">
      <w:pPr>
        <w:pStyle w:val="af"/>
        <w:ind w:firstLine="560"/>
      </w:pPr>
      <w:r>
        <w:rPr>
          <w:rFonts w:hint="eastAsia"/>
        </w:rPr>
        <w:t>（</w:t>
      </w:r>
      <w:r>
        <w:t>1</w:t>
      </w:r>
      <w:r>
        <w:rPr>
          <w:rFonts w:hint="eastAsia"/>
        </w:rPr>
        <w:t>8</w:t>
      </w:r>
      <w:r>
        <w:rPr>
          <w:rFonts w:hint="eastAsia"/>
        </w:rPr>
        <w:t>）《测绘资质分级标准》（国测管发〔</w:t>
      </w:r>
      <w:r>
        <w:rPr>
          <w:rFonts w:hint="eastAsia"/>
        </w:rPr>
        <w:t>2014</w:t>
      </w:r>
      <w:r>
        <w:rPr>
          <w:rFonts w:hint="eastAsia"/>
        </w:rPr>
        <w:t>〕</w:t>
      </w:r>
      <w:r>
        <w:rPr>
          <w:rFonts w:hint="eastAsia"/>
        </w:rPr>
        <w:t>31</w:t>
      </w:r>
      <w:r>
        <w:rPr>
          <w:rFonts w:hint="eastAsia"/>
        </w:rPr>
        <w:t>号修订版）</w:t>
      </w:r>
    </w:p>
    <w:p w:rsidR="00FD6F0F" w:rsidRDefault="007628E2">
      <w:pPr>
        <w:pStyle w:val="af"/>
        <w:ind w:firstLine="560"/>
      </w:pPr>
      <w:r>
        <w:rPr>
          <w:rFonts w:hint="eastAsia"/>
        </w:rPr>
        <w:t>（</w:t>
      </w:r>
      <w:r>
        <w:rPr>
          <w:rFonts w:hint="eastAsia"/>
        </w:rPr>
        <w:t>19</w:t>
      </w:r>
      <w:r>
        <w:rPr>
          <w:rFonts w:hint="eastAsia"/>
        </w:rPr>
        <w:t>）其它技术标准、规范、规程</w:t>
      </w:r>
    </w:p>
    <w:p w:rsidR="00FD6F0F" w:rsidRDefault="007628E2">
      <w:pPr>
        <w:pStyle w:val="1"/>
        <w:ind w:left="0" w:firstLine="0"/>
      </w:pPr>
      <w:bookmarkStart w:id="53" w:name="_Toc15202"/>
      <w:r>
        <w:rPr>
          <w:rFonts w:hint="eastAsia"/>
        </w:rPr>
        <w:t>组织实施情况</w:t>
      </w:r>
      <w:bookmarkEnd w:id="39"/>
      <w:bookmarkEnd w:id="40"/>
      <w:bookmarkEnd w:id="53"/>
    </w:p>
    <w:p w:rsidR="00FD6F0F" w:rsidRDefault="007628E2">
      <w:pPr>
        <w:pStyle w:val="af"/>
        <w:ind w:firstLine="560"/>
      </w:pPr>
      <w:r>
        <w:rPr>
          <w:rFonts w:hint="eastAsia"/>
        </w:rPr>
        <w:t>道县河道划界工作由道县水利局组织实施，通过公开招投标确定湖南省地质矿产勘查开发局四</w:t>
      </w:r>
      <w:proofErr w:type="gramStart"/>
      <w:r>
        <w:rPr>
          <w:rFonts w:hint="eastAsia"/>
        </w:rPr>
        <w:t>0</w:t>
      </w:r>
      <w:r>
        <w:rPr>
          <w:rFonts w:hint="eastAsia"/>
        </w:rPr>
        <w:t>九</w:t>
      </w:r>
      <w:proofErr w:type="gramEnd"/>
      <w:r>
        <w:rPr>
          <w:rFonts w:hint="eastAsia"/>
        </w:rPr>
        <w:t>队作为技术支持单位，具体分工如下：</w:t>
      </w:r>
    </w:p>
    <w:p w:rsidR="00FD6F0F" w:rsidRDefault="007628E2">
      <w:pPr>
        <w:pStyle w:val="af"/>
        <w:ind w:firstLine="560"/>
      </w:pPr>
      <w:r>
        <w:rPr>
          <w:rFonts w:hint="eastAsia"/>
        </w:rPr>
        <w:t>（</w:t>
      </w:r>
      <w:r>
        <w:rPr>
          <w:rFonts w:hint="eastAsia"/>
        </w:rPr>
        <w:t>1</w:t>
      </w:r>
      <w:r>
        <w:rPr>
          <w:rFonts w:hint="eastAsia"/>
        </w:rPr>
        <w:t>）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rsidR="00FD6F0F" w:rsidRDefault="007628E2">
      <w:pPr>
        <w:pStyle w:val="af"/>
        <w:ind w:firstLine="560"/>
      </w:pPr>
      <w:r>
        <w:rPr>
          <w:rFonts w:hint="eastAsia"/>
        </w:rPr>
        <w:t>（</w:t>
      </w:r>
      <w:r>
        <w:rPr>
          <w:rFonts w:hint="eastAsia"/>
        </w:rPr>
        <w:t>2</w:t>
      </w:r>
      <w:r>
        <w:rPr>
          <w:rFonts w:hint="eastAsia"/>
        </w:rPr>
        <w:t>）道县自然资源局负责提供农村集体土地所有权确权相关成果、水利工程用地审批和登记等相关资料，负责组织对农村土地所有权调查成果有出入或变化河段重新进行指界。</w:t>
      </w:r>
    </w:p>
    <w:p w:rsidR="00FD6F0F" w:rsidRDefault="007628E2">
      <w:pPr>
        <w:pStyle w:val="af"/>
        <w:ind w:firstLine="560"/>
      </w:pPr>
      <w:r>
        <w:rPr>
          <w:rFonts w:hint="eastAsia"/>
        </w:rPr>
        <w:t>（</w:t>
      </w:r>
      <w:r>
        <w:rPr>
          <w:rFonts w:hint="eastAsia"/>
        </w:rPr>
        <w:t>3</w:t>
      </w:r>
      <w:r>
        <w:rPr>
          <w:rFonts w:hint="eastAsia"/>
        </w:rPr>
        <w:t>）技术单位负责界线划定工作底图制作、管理范围划定、管理范围划定公告图制作、管理范围划定报告编制、权属调查等技术层面工作。</w:t>
      </w:r>
    </w:p>
    <w:p w:rsidR="00FD6F0F" w:rsidRDefault="007628E2">
      <w:pPr>
        <w:pStyle w:val="2"/>
        <w:ind w:left="0" w:firstLine="0"/>
      </w:pPr>
      <w:bookmarkStart w:id="54" w:name="_Toc22712"/>
      <w:bookmarkStart w:id="55" w:name="_Toc15228278"/>
      <w:bookmarkStart w:id="56" w:name="_Toc15233139"/>
      <w:r>
        <w:rPr>
          <w:rFonts w:hint="eastAsia"/>
        </w:rPr>
        <w:lastRenderedPageBreak/>
        <w:t>已有资料收集</w:t>
      </w:r>
      <w:bookmarkEnd w:id="54"/>
      <w:bookmarkEnd w:id="55"/>
      <w:bookmarkEnd w:id="56"/>
    </w:p>
    <w:p w:rsidR="00FD6F0F" w:rsidRDefault="007628E2">
      <w:pPr>
        <w:pStyle w:val="af"/>
        <w:ind w:firstLine="560"/>
      </w:pPr>
      <w:r>
        <w:rPr>
          <w:rFonts w:hint="eastAsia"/>
        </w:rPr>
        <w:t>项目已收集的资料和资料来源如下：</w:t>
      </w:r>
    </w:p>
    <w:p w:rsidR="00FD6F0F" w:rsidRDefault="007628E2">
      <w:pPr>
        <w:pStyle w:val="af"/>
        <w:ind w:firstLine="560"/>
      </w:pPr>
      <w:r>
        <w:rPr>
          <w:rFonts w:hint="eastAsia"/>
        </w:rPr>
        <w:t>（</w:t>
      </w:r>
      <w:r>
        <w:rPr>
          <w:rFonts w:hint="eastAsia"/>
        </w:rPr>
        <w:t>1</w:t>
      </w:r>
      <w:r>
        <w:rPr>
          <w:rFonts w:hint="eastAsia"/>
        </w:rPr>
        <w:t>）道县不动产统一登记基础数据建设项目相关资料，包括</w:t>
      </w:r>
      <w:r>
        <w:rPr>
          <w:rFonts w:hint="eastAsia"/>
        </w:rPr>
        <w:t>1:2000</w:t>
      </w:r>
      <w:r>
        <w:rPr>
          <w:rFonts w:hint="eastAsia"/>
        </w:rPr>
        <w:t>数字正射影像、</w:t>
      </w:r>
      <w:r>
        <w:rPr>
          <w:rFonts w:hint="eastAsia"/>
        </w:rPr>
        <w:t>1:2000</w:t>
      </w:r>
      <w:r>
        <w:rPr>
          <w:rFonts w:hint="eastAsia"/>
        </w:rPr>
        <w:t>数</w:t>
      </w:r>
      <w:proofErr w:type="gramStart"/>
      <w:r>
        <w:rPr>
          <w:rFonts w:hint="eastAsia"/>
        </w:rPr>
        <w:t>字线划图加密</w:t>
      </w:r>
      <w:proofErr w:type="gramEnd"/>
      <w:r>
        <w:rPr>
          <w:rFonts w:hint="eastAsia"/>
        </w:rPr>
        <w:t>成果，资源来源于湖南省水利水电科学研究院。</w:t>
      </w:r>
    </w:p>
    <w:p w:rsidR="00FD6F0F" w:rsidRDefault="007628E2">
      <w:pPr>
        <w:pStyle w:val="af"/>
        <w:ind w:firstLine="560"/>
      </w:pPr>
      <w:r>
        <w:rPr>
          <w:rFonts w:hint="eastAsia"/>
        </w:rPr>
        <w:t>（</w:t>
      </w:r>
      <w:r>
        <w:rPr>
          <w:rFonts w:hint="eastAsia"/>
        </w:rPr>
        <w:t>2</w:t>
      </w:r>
      <w:r>
        <w:rPr>
          <w:rFonts w:hint="eastAsia"/>
        </w:rPr>
        <w:t>）道县农村集体土地所有权确权调</w:t>
      </w:r>
      <w:proofErr w:type="gramStart"/>
      <w:r>
        <w:rPr>
          <w:rFonts w:hint="eastAsia"/>
        </w:rPr>
        <w:t>査</w:t>
      </w:r>
      <w:proofErr w:type="gramEnd"/>
      <w:r>
        <w:rPr>
          <w:rFonts w:hint="eastAsia"/>
        </w:rPr>
        <w:t>成果资料，资源来源于湖南省水利水电科学研究院。</w:t>
      </w:r>
    </w:p>
    <w:p w:rsidR="00FD6F0F" w:rsidRDefault="007628E2">
      <w:pPr>
        <w:pStyle w:val="af"/>
        <w:ind w:firstLine="560"/>
      </w:pPr>
      <w:r>
        <w:rPr>
          <w:rFonts w:hint="eastAsia"/>
        </w:rPr>
        <w:t>（</w:t>
      </w:r>
      <w:r>
        <w:rPr>
          <w:rFonts w:hint="eastAsia"/>
        </w:rPr>
        <w:t>3</w:t>
      </w:r>
      <w:r>
        <w:rPr>
          <w:rFonts w:hint="eastAsia"/>
        </w:rPr>
        <w:t>）收集道县河道划界资料汇编资料、道县第一次水利普查成果相关资料，资源来源于道县水利局。</w:t>
      </w:r>
      <w:r>
        <w:rPr>
          <w:rFonts w:hint="eastAsia"/>
        </w:rPr>
        <w:t xml:space="preserve"> </w:t>
      </w:r>
    </w:p>
    <w:p w:rsidR="00FD6F0F" w:rsidRDefault="007628E2">
      <w:pPr>
        <w:pStyle w:val="af"/>
        <w:ind w:firstLine="560"/>
      </w:pPr>
      <w:r>
        <w:rPr>
          <w:rFonts w:hint="eastAsia"/>
        </w:rPr>
        <w:t>（</w:t>
      </w:r>
      <w:r>
        <w:rPr>
          <w:rFonts w:hint="eastAsia"/>
        </w:rPr>
        <w:t>4</w:t>
      </w:r>
      <w:r>
        <w:rPr>
          <w:rFonts w:hint="eastAsia"/>
        </w:rPr>
        <w:t>）道县</w:t>
      </w:r>
      <w:r>
        <w:rPr>
          <w:rFonts w:hint="eastAsia"/>
        </w:rPr>
        <w:t>1:2000</w:t>
      </w:r>
      <w:r>
        <w:rPr>
          <w:rFonts w:hint="eastAsia"/>
        </w:rPr>
        <w:t>数字线</w:t>
      </w:r>
      <w:proofErr w:type="gramStart"/>
      <w:r>
        <w:rPr>
          <w:rFonts w:hint="eastAsia"/>
        </w:rPr>
        <w:t>划图成果</w:t>
      </w:r>
      <w:proofErr w:type="gramEnd"/>
      <w:r>
        <w:rPr>
          <w:rFonts w:hint="eastAsia"/>
        </w:rPr>
        <w:t>资料，资源来源于永州市自然资源局信息中心。</w:t>
      </w:r>
    </w:p>
    <w:p w:rsidR="00FD6F0F" w:rsidRDefault="007628E2">
      <w:pPr>
        <w:pStyle w:val="af"/>
        <w:ind w:firstLine="560"/>
      </w:pPr>
      <w:r>
        <w:rPr>
          <w:rFonts w:hint="eastAsia"/>
        </w:rPr>
        <w:t>（</w:t>
      </w:r>
      <w:r>
        <w:rPr>
          <w:rFonts w:hint="eastAsia"/>
        </w:rPr>
        <w:t>5</w:t>
      </w:r>
      <w:r>
        <w:rPr>
          <w:rFonts w:hint="eastAsia"/>
        </w:rPr>
        <w:t>）道县农村土地承包经营权确权项目数据库、</w:t>
      </w:r>
      <w:r>
        <w:rPr>
          <w:rFonts w:hint="eastAsia"/>
        </w:rPr>
        <w:t>DOM</w:t>
      </w:r>
      <w:r>
        <w:rPr>
          <w:rFonts w:hint="eastAsia"/>
        </w:rPr>
        <w:t>正射影像底图，资源来源于道县农村经营管理局；</w:t>
      </w:r>
    </w:p>
    <w:p w:rsidR="00FD6F0F" w:rsidRDefault="007628E2">
      <w:pPr>
        <w:pStyle w:val="2"/>
        <w:ind w:left="0" w:firstLine="0"/>
      </w:pPr>
      <w:bookmarkStart w:id="57" w:name="_Toc15233140"/>
      <w:bookmarkStart w:id="58" w:name="_Toc15228279"/>
      <w:bookmarkStart w:id="59" w:name="_Toc29596"/>
      <w:r>
        <w:rPr>
          <w:rFonts w:hint="eastAsia"/>
        </w:rPr>
        <w:t>工作底图制作</w:t>
      </w:r>
      <w:bookmarkEnd w:id="57"/>
      <w:bookmarkEnd w:id="58"/>
      <w:bookmarkEnd w:id="59"/>
    </w:p>
    <w:p w:rsidR="00FD6F0F" w:rsidRDefault="007628E2">
      <w:pPr>
        <w:pStyle w:val="3"/>
        <w:ind w:left="0" w:firstLine="0"/>
      </w:pPr>
      <w:bookmarkStart w:id="60" w:name="_Toc15233141"/>
      <w:bookmarkStart w:id="61" w:name="_Toc30508"/>
      <w:bookmarkStart w:id="62" w:name="_Toc15228280"/>
      <w:r>
        <w:rPr>
          <w:rFonts w:hint="eastAsia"/>
        </w:rPr>
        <w:t>已有资料预处理</w:t>
      </w:r>
      <w:bookmarkEnd w:id="60"/>
      <w:bookmarkEnd w:id="61"/>
      <w:bookmarkEnd w:id="62"/>
    </w:p>
    <w:p w:rsidR="00FD6F0F" w:rsidRDefault="007628E2">
      <w:pPr>
        <w:pStyle w:val="a0"/>
        <w:spacing w:line="480" w:lineRule="auto"/>
        <w:ind w:firstLineChars="150" w:firstLine="420"/>
        <w:rPr>
          <w:sz w:val="28"/>
        </w:rPr>
      </w:pPr>
      <w:r>
        <w:rPr>
          <w:rFonts w:hint="eastAsia"/>
          <w:sz w:val="28"/>
        </w:rPr>
        <w:t>（</w:t>
      </w:r>
      <w:r>
        <w:rPr>
          <w:rFonts w:hint="eastAsia"/>
          <w:sz w:val="28"/>
        </w:rPr>
        <w:t>1</w:t>
      </w:r>
      <w:r>
        <w:rPr>
          <w:rFonts w:hint="eastAsia"/>
          <w:sz w:val="28"/>
        </w:rPr>
        <w:t>）对于无堤防河段的洪水位值进行高程基准转换，将收集到的无堤防河段所有洪水位值高程基准转换统一到</w:t>
      </w:r>
      <w:r>
        <w:rPr>
          <w:rFonts w:hint="eastAsia"/>
          <w:sz w:val="28"/>
        </w:rPr>
        <w:t>1985</w:t>
      </w:r>
      <w:r>
        <w:rPr>
          <w:rFonts w:hint="eastAsia"/>
          <w:sz w:val="28"/>
        </w:rPr>
        <w:t>国家高程基准。</w:t>
      </w:r>
    </w:p>
    <w:p w:rsidR="00FD6F0F" w:rsidRDefault="007628E2">
      <w:pPr>
        <w:pStyle w:val="a0"/>
        <w:spacing w:line="480" w:lineRule="auto"/>
        <w:ind w:firstLine="480"/>
        <w:rPr>
          <w:sz w:val="28"/>
        </w:rPr>
      </w:pPr>
      <w:r>
        <w:rPr>
          <w:rFonts w:hint="eastAsia"/>
          <w:sz w:val="28"/>
        </w:rPr>
        <w:t>（</w:t>
      </w:r>
      <w:r>
        <w:rPr>
          <w:rFonts w:hint="eastAsia"/>
          <w:sz w:val="28"/>
        </w:rPr>
        <w:t>2</w:t>
      </w:r>
      <w:r>
        <w:rPr>
          <w:rFonts w:hint="eastAsia"/>
          <w:sz w:val="28"/>
        </w:rPr>
        <w:t>）基于区域周边高等级控制点计算转换参数，对农村集体土地所有权确权等非</w:t>
      </w:r>
      <w:r>
        <w:rPr>
          <w:rFonts w:hint="eastAsia"/>
          <w:sz w:val="28"/>
        </w:rPr>
        <w:t>2000</w:t>
      </w:r>
      <w:r>
        <w:rPr>
          <w:rFonts w:hint="eastAsia"/>
          <w:sz w:val="28"/>
        </w:rPr>
        <w:t>国家大地坐标系成果进行坐标转换，将所有数据资料的平面坐标系统一为</w:t>
      </w:r>
      <w:r>
        <w:rPr>
          <w:rFonts w:hint="eastAsia"/>
          <w:sz w:val="28"/>
        </w:rPr>
        <w:t>2000</w:t>
      </w:r>
      <w:r>
        <w:rPr>
          <w:rFonts w:hint="eastAsia"/>
          <w:sz w:val="28"/>
        </w:rPr>
        <w:t>国家大地坐标系，高斯投影，标</w:t>
      </w:r>
      <w:r>
        <w:rPr>
          <w:rFonts w:hint="eastAsia"/>
          <w:sz w:val="28"/>
        </w:rPr>
        <w:lastRenderedPageBreak/>
        <w:t>准</w:t>
      </w:r>
      <w:r>
        <w:rPr>
          <w:rFonts w:hint="eastAsia"/>
          <w:sz w:val="28"/>
        </w:rPr>
        <w:t>3</w:t>
      </w:r>
      <w:r>
        <w:rPr>
          <w:rFonts w:hint="eastAsia"/>
          <w:sz w:val="28"/>
        </w:rPr>
        <w:t>度分带。</w:t>
      </w:r>
    </w:p>
    <w:p w:rsidR="00FD6F0F" w:rsidRDefault="007628E2">
      <w:pPr>
        <w:pStyle w:val="a0"/>
        <w:spacing w:line="480" w:lineRule="auto"/>
        <w:ind w:firstLine="480"/>
        <w:rPr>
          <w:sz w:val="28"/>
        </w:rPr>
      </w:pPr>
      <w:r>
        <w:rPr>
          <w:rFonts w:hint="eastAsia"/>
          <w:sz w:val="28"/>
        </w:rPr>
        <w:t>（</w:t>
      </w:r>
      <w:r>
        <w:rPr>
          <w:rFonts w:hint="eastAsia"/>
          <w:sz w:val="28"/>
        </w:rPr>
        <w:t>3</w:t>
      </w:r>
      <w:r>
        <w:rPr>
          <w:rFonts w:hint="eastAsia"/>
          <w:sz w:val="28"/>
        </w:rPr>
        <w:t>）将收集到的重要纸质资料进行矢量化处理。</w:t>
      </w:r>
    </w:p>
    <w:p w:rsidR="00FD6F0F" w:rsidRDefault="007628E2">
      <w:pPr>
        <w:pStyle w:val="3"/>
        <w:ind w:left="0" w:firstLine="0"/>
      </w:pPr>
      <w:bookmarkStart w:id="63" w:name="_Toc15228281"/>
      <w:bookmarkStart w:id="64" w:name="_Toc10484"/>
      <w:bookmarkStart w:id="65" w:name="_Toc15233142"/>
      <w:r>
        <w:rPr>
          <w:rFonts w:hint="eastAsia"/>
        </w:rPr>
        <w:t>河湖划界参考要素补充采集</w:t>
      </w:r>
      <w:bookmarkEnd w:id="63"/>
      <w:bookmarkEnd w:id="64"/>
      <w:bookmarkEnd w:id="65"/>
    </w:p>
    <w:p w:rsidR="00FD6F0F" w:rsidRDefault="007628E2">
      <w:pPr>
        <w:pStyle w:val="a0"/>
        <w:spacing w:line="480" w:lineRule="auto"/>
        <w:ind w:firstLine="480"/>
        <w:rPr>
          <w:sz w:val="28"/>
        </w:rPr>
      </w:pPr>
      <w:r>
        <w:rPr>
          <w:rFonts w:hint="eastAsia"/>
          <w:sz w:val="28"/>
        </w:rPr>
        <w:t>在航测立体釆</w:t>
      </w:r>
      <w:proofErr w:type="gramStart"/>
      <w:r>
        <w:rPr>
          <w:rFonts w:hint="eastAsia"/>
          <w:sz w:val="28"/>
        </w:rPr>
        <w:t>集系统</w:t>
      </w:r>
      <w:proofErr w:type="gramEnd"/>
      <w:r>
        <w:rPr>
          <w:rFonts w:hint="eastAsia"/>
          <w:sz w:val="28"/>
        </w:rPr>
        <w:t>下，正确设置立体测图所用的各种参数，恢复航摄数字影像的立体模型，基于</w:t>
      </w:r>
      <w:r>
        <w:rPr>
          <w:rFonts w:hint="eastAsia"/>
          <w:sz w:val="28"/>
        </w:rPr>
        <w:t>1:2000</w:t>
      </w:r>
      <w:r>
        <w:rPr>
          <w:rFonts w:hint="eastAsia"/>
          <w:sz w:val="28"/>
        </w:rPr>
        <w:t>航</w:t>
      </w:r>
      <w:proofErr w:type="gramStart"/>
      <w:r>
        <w:rPr>
          <w:rFonts w:hint="eastAsia"/>
          <w:sz w:val="28"/>
        </w:rPr>
        <w:t>摄资料</w:t>
      </w:r>
      <w:proofErr w:type="gramEnd"/>
      <w:r>
        <w:rPr>
          <w:rFonts w:hint="eastAsia"/>
          <w:sz w:val="28"/>
        </w:rPr>
        <w:t>补充采集水域外围</w:t>
      </w:r>
      <w:r>
        <w:rPr>
          <w:rFonts w:hint="eastAsia"/>
          <w:sz w:val="28"/>
        </w:rPr>
        <w:t>100</w:t>
      </w:r>
      <w:r>
        <w:rPr>
          <w:rFonts w:hint="eastAsia"/>
          <w:sz w:val="28"/>
        </w:rPr>
        <w:t>米范围内对于河道管理范围划界有参照基准作用的相关地物要素，包括等高线、河口线等，遇到山体或城区时可根据需要适当缩小测量范围。</w:t>
      </w:r>
    </w:p>
    <w:p w:rsidR="00FD6F0F" w:rsidRDefault="007628E2">
      <w:pPr>
        <w:pStyle w:val="3"/>
        <w:ind w:left="0" w:firstLine="0"/>
      </w:pPr>
      <w:bookmarkStart w:id="66" w:name="_Toc15228282"/>
      <w:bookmarkStart w:id="67" w:name="_Toc15233143"/>
      <w:bookmarkStart w:id="68" w:name="_Toc29341"/>
      <w:r>
        <w:rPr>
          <w:rFonts w:hint="eastAsia"/>
        </w:rPr>
        <w:t>地形图补充测量</w:t>
      </w:r>
      <w:bookmarkEnd w:id="66"/>
      <w:bookmarkEnd w:id="67"/>
      <w:bookmarkEnd w:id="68"/>
    </w:p>
    <w:p w:rsidR="00FD6F0F" w:rsidRDefault="007628E2">
      <w:pPr>
        <w:pStyle w:val="a0"/>
        <w:spacing w:line="480" w:lineRule="auto"/>
        <w:ind w:firstLine="480"/>
        <w:rPr>
          <w:sz w:val="28"/>
        </w:rPr>
      </w:pPr>
      <w:r>
        <w:rPr>
          <w:rFonts w:hint="eastAsia"/>
          <w:sz w:val="28"/>
        </w:rPr>
        <w:t>我队收集了河段</w:t>
      </w:r>
      <w:r>
        <w:rPr>
          <w:rFonts w:hint="eastAsia"/>
          <w:sz w:val="28"/>
        </w:rPr>
        <w:t>1:2000</w:t>
      </w:r>
      <w:r>
        <w:rPr>
          <w:rFonts w:hint="eastAsia"/>
          <w:sz w:val="28"/>
        </w:rPr>
        <w:t>数字正射影像、</w:t>
      </w:r>
      <w:r>
        <w:rPr>
          <w:rFonts w:hint="eastAsia"/>
          <w:sz w:val="28"/>
        </w:rPr>
        <w:t>1:2000</w:t>
      </w:r>
      <w:r>
        <w:rPr>
          <w:rFonts w:hint="eastAsia"/>
          <w:sz w:val="28"/>
        </w:rPr>
        <w:t>数字线划图、</w:t>
      </w:r>
      <w:proofErr w:type="gramStart"/>
      <w:r>
        <w:rPr>
          <w:rFonts w:hint="eastAsia"/>
          <w:sz w:val="28"/>
        </w:rPr>
        <w:t>原始航摄影</w:t>
      </w:r>
      <w:proofErr w:type="gramEnd"/>
      <w:r>
        <w:rPr>
          <w:rFonts w:hint="eastAsia"/>
          <w:sz w:val="28"/>
        </w:rPr>
        <w:t>像、空三加密成果以及其它大比例尺基础地理信息，地形图及影像</w:t>
      </w:r>
      <w:proofErr w:type="gramStart"/>
      <w:r>
        <w:rPr>
          <w:rFonts w:hint="eastAsia"/>
          <w:sz w:val="28"/>
        </w:rPr>
        <w:t>图满足</w:t>
      </w:r>
      <w:proofErr w:type="gramEnd"/>
      <w:r>
        <w:rPr>
          <w:rFonts w:hint="eastAsia"/>
          <w:sz w:val="28"/>
        </w:rPr>
        <w:t>河道划界要求。补测了设计洪水位计</w:t>
      </w:r>
      <w:r>
        <w:rPr>
          <w:rFonts w:hint="eastAsia"/>
          <w:sz w:val="28"/>
        </w:rPr>
        <w:t>算所需的实测河道横断面</w:t>
      </w:r>
      <w:r>
        <w:rPr>
          <w:rFonts w:hint="eastAsia"/>
          <w:sz w:val="28"/>
        </w:rPr>
        <w:t>25</w:t>
      </w:r>
      <w:r>
        <w:rPr>
          <w:rFonts w:hint="eastAsia"/>
          <w:sz w:val="28"/>
        </w:rPr>
        <w:t>个。</w:t>
      </w:r>
    </w:p>
    <w:p w:rsidR="00FD6F0F" w:rsidRDefault="007628E2">
      <w:pPr>
        <w:pStyle w:val="3"/>
        <w:ind w:left="0" w:firstLine="0"/>
      </w:pPr>
      <w:bookmarkStart w:id="69" w:name="_Toc15233144"/>
      <w:bookmarkStart w:id="70" w:name="_Toc15228283"/>
      <w:bookmarkStart w:id="71" w:name="_Toc31568"/>
      <w:r>
        <w:rPr>
          <w:rFonts w:hint="eastAsia"/>
        </w:rPr>
        <w:t>数据整合</w:t>
      </w:r>
      <w:bookmarkEnd w:id="69"/>
      <w:bookmarkEnd w:id="70"/>
      <w:bookmarkEnd w:id="71"/>
    </w:p>
    <w:p w:rsidR="00FD6F0F" w:rsidRDefault="007628E2">
      <w:pPr>
        <w:pStyle w:val="a0"/>
        <w:spacing w:line="480" w:lineRule="auto"/>
        <w:ind w:firstLine="480"/>
        <w:rPr>
          <w:sz w:val="28"/>
        </w:rPr>
      </w:pPr>
      <w:r>
        <w:rPr>
          <w:rFonts w:hint="eastAsia"/>
          <w:sz w:val="28"/>
        </w:rPr>
        <w:t>（</w:t>
      </w:r>
      <w:r>
        <w:rPr>
          <w:rFonts w:hint="eastAsia"/>
          <w:sz w:val="28"/>
        </w:rPr>
        <w:t>1</w:t>
      </w:r>
      <w:r>
        <w:rPr>
          <w:rFonts w:hint="eastAsia"/>
          <w:sz w:val="28"/>
        </w:rPr>
        <w:t>）根据第一次水利普查、地方水务部门提供的相关资料，补充完善河流面和堤防等要素的属性值。不同防洪等级河段对应的水系结构线应断开，并分别</w:t>
      </w:r>
      <w:proofErr w:type="gramStart"/>
      <w:r>
        <w:rPr>
          <w:rFonts w:hint="eastAsia"/>
          <w:sz w:val="28"/>
        </w:rPr>
        <w:t>赋相应</w:t>
      </w:r>
      <w:proofErr w:type="gramEnd"/>
      <w:r>
        <w:rPr>
          <w:rFonts w:hint="eastAsia"/>
          <w:sz w:val="28"/>
        </w:rPr>
        <w:t>属性值。</w:t>
      </w:r>
    </w:p>
    <w:p w:rsidR="00FD6F0F" w:rsidRDefault="007628E2">
      <w:pPr>
        <w:pStyle w:val="a0"/>
        <w:spacing w:line="480" w:lineRule="auto"/>
        <w:ind w:firstLine="480"/>
        <w:rPr>
          <w:sz w:val="28"/>
        </w:rPr>
      </w:pPr>
      <w:r>
        <w:rPr>
          <w:rFonts w:hint="eastAsia"/>
          <w:sz w:val="28"/>
        </w:rPr>
        <w:t>（</w:t>
      </w:r>
      <w:r>
        <w:rPr>
          <w:rFonts w:hint="eastAsia"/>
          <w:sz w:val="28"/>
        </w:rPr>
        <w:t>2</w:t>
      </w:r>
      <w:r>
        <w:rPr>
          <w:rFonts w:hint="eastAsia"/>
          <w:sz w:val="28"/>
        </w:rPr>
        <w:t>）对有空间地理数据的堤防规划和权源资料进行格式转换、坐标转换等处理，对无空间地理数据的堤防规划和权源资料尽量根据</w:t>
      </w:r>
      <w:r>
        <w:rPr>
          <w:rFonts w:hint="eastAsia"/>
          <w:sz w:val="28"/>
        </w:rPr>
        <w:lastRenderedPageBreak/>
        <w:t>界桩点坐标和文字说明进行矢量化，形成空间数据。</w:t>
      </w:r>
    </w:p>
    <w:p w:rsidR="00FD6F0F" w:rsidRDefault="007628E2">
      <w:pPr>
        <w:pStyle w:val="af"/>
        <w:ind w:firstLine="560"/>
      </w:pPr>
      <w:r>
        <w:rPr>
          <w:rFonts w:hint="eastAsia"/>
        </w:rPr>
        <w:t>（</w:t>
      </w:r>
      <w:r>
        <w:rPr>
          <w:rFonts w:hint="eastAsia"/>
        </w:rPr>
        <w:t>3</w:t>
      </w:r>
      <w:r>
        <w:rPr>
          <w:rFonts w:hint="eastAsia"/>
        </w:rPr>
        <w:t>）将处理后的农村集体土地所有权确权成果、空间矢量化后的规划设计和权源资料、</w:t>
      </w:r>
      <w:r>
        <w:rPr>
          <w:rFonts w:hint="eastAsia"/>
        </w:rPr>
        <w:t>1:2000</w:t>
      </w:r>
      <w:r>
        <w:rPr>
          <w:rFonts w:hint="eastAsia"/>
        </w:rPr>
        <w:t>正射影像和立体下釆集的相关要素叠加，形成河道及水利工程确权划界的工作底图。工作底图可以按河流或河段为单元保存，图名按江（河）名及河段编。</w:t>
      </w:r>
    </w:p>
    <w:p w:rsidR="00FD6F0F" w:rsidRDefault="007628E2">
      <w:pPr>
        <w:pStyle w:val="2"/>
        <w:ind w:left="0" w:firstLine="0"/>
      </w:pPr>
      <w:bookmarkStart w:id="72" w:name="_Toc15228284"/>
      <w:bookmarkStart w:id="73" w:name="_Toc15233145"/>
      <w:bookmarkStart w:id="74" w:name="_Toc26655"/>
      <w:r>
        <w:rPr>
          <w:rFonts w:hint="eastAsia"/>
        </w:rPr>
        <w:t>管理范围室内初步划定</w:t>
      </w:r>
      <w:bookmarkEnd w:id="72"/>
      <w:bookmarkEnd w:id="73"/>
      <w:bookmarkEnd w:id="74"/>
    </w:p>
    <w:p w:rsidR="00FD6F0F" w:rsidRDefault="007628E2">
      <w:pPr>
        <w:pStyle w:val="3"/>
        <w:ind w:left="0" w:firstLine="0"/>
      </w:pPr>
      <w:bookmarkStart w:id="75" w:name="_Toc15228285"/>
      <w:bookmarkStart w:id="76" w:name="_Toc15233146"/>
      <w:bookmarkStart w:id="77" w:name="_Toc9514"/>
      <w:r>
        <w:rPr>
          <w:rFonts w:hint="eastAsia"/>
        </w:rPr>
        <w:t>洪水位分析计算</w:t>
      </w:r>
      <w:bookmarkEnd w:id="75"/>
      <w:bookmarkEnd w:id="76"/>
      <w:bookmarkEnd w:id="77"/>
    </w:p>
    <w:p w:rsidR="00FD6F0F" w:rsidRDefault="007628E2">
      <w:pPr>
        <w:pStyle w:val="3"/>
        <w:numPr>
          <w:ilvl w:val="2"/>
          <w:numId w:val="0"/>
        </w:numPr>
        <w:rPr>
          <w:b w:val="0"/>
          <w:bCs w:val="0"/>
        </w:rPr>
      </w:pPr>
      <w:bookmarkStart w:id="78" w:name="_Toc8531"/>
      <w:bookmarkStart w:id="79" w:name="_Toc23317"/>
      <w:bookmarkStart w:id="80" w:name="_Toc15233147"/>
      <w:bookmarkStart w:id="81" w:name="_Toc15228286"/>
      <w:r>
        <w:rPr>
          <w:b w:val="0"/>
          <w:bCs w:val="0"/>
        </w:rPr>
        <w:t>4.3.1</w:t>
      </w:r>
      <w:r>
        <w:rPr>
          <w:rFonts w:hint="eastAsia"/>
          <w:b w:val="0"/>
          <w:bCs w:val="0"/>
        </w:rPr>
        <w:t xml:space="preserve">.1 </w:t>
      </w:r>
      <w:r>
        <w:rPr>
          <w:rFonts w:hint="eastAsia"/>
          <w:b w:val="0"/>
          <w:bCs w:val="0"/>
        </w:rPr>
        <w:t>设计洪水标准</w:t>
      </w:r>
      <w:bookmarkEnd w:id="78"/>
      <w:bookmarkEnd w:id="79"/>
    </w:p>
    <w:p w:rsidR="00FD6F0F" w:rsidRDefault="007628E2">
      <w:pPr>
        <w:pStyle w:val="a0"/>
        <w:spacing w:line="480" w:lineRule="auto"/>
        <w:ind w:firstLine="480"/>
        <w:rPr>
          <w:b/>
        </w:rPr>
      </w:pPr>
      <w:r>
        <w:rPr>
          <w:rFonts w:hint="eastAsia"/>
          <w:sz w:val="28"/>
        </w:rPr>
        <w:t>根据</w:t>
      </w:r>
      <w:r>
        <w:rPr>
          <w:rFonts w:hint="eastAsia"/>
          <w:sz w:val="28"/>
        </w:rPr>
        <w:t>2014</w:t>
      </w:r>
      <w:r>
        <w:rPr>
          <w:rFonts w:hint="eastAsia"/>
          <w:sz w:val="28"/>
        </w:rPr>
        <w:t>年</w:t>
      </w:r>
      <w:r>
        <w:rPr>
          <w:rFonts w:hint="eastAsia"/>
          <w:sz w:val="28"/>
        </w:rPr>
        <w:t>6</w:t>
      </w:r>
      <w:r>
        <w:rPr>
          <w:rFonts w:hint="eastAsia"/>
          <w:sz w:val="28"/>
        </w:rPr>
        <w:t>月</w:t>
      </w:r>
      <w:r>
        <w:rPr>
          <w:rFonts w:hint="eastAsia"/>
          <w:sz w:val="28"/>
        </w:rPr>
        <w:t>23</w:t>
      </w:r>
      <w:r>
        <w:rPr>
          <w:rFonts w:hint="eastAsia"/>
          <w:sz w:val="28"/>
        </w:rPr>
        <w:t>日由国家质量技术监督局和中华人民共和国建设部联合发布、</w:t>
      </w:r>
      <w:r>
        <w:rPr>
          <w:rFonts w:hint="eastAsia"/>
          <w:sz w:val="28"/>
        </w:rPr>
        <w:t>2015</w:t>
      </w:r>
      <w:r>
        <w:rPr>
          <w:rFonts w:hint="eastAsia"/>
          <w:sz w:val="28"/>
        </w:rPr>
        <w:t>年</w:t>
      </w:r>
      <w:r>
        <w:rPr>
          <w:rFonts w:hint="eastAsia"/>
          <w:sz w:val="28"/>
        </w:rPr>
        <w:t>5</w:t>
      </w:r>
      <w:r>
        <w:rPr>
          <w:rFonts w:hint="eastAsia"/>
          <w:sz w:val="28"/>
        </w:rPr>
        <w:t>月</w:t>
      </w:r>
      <w:r>
        <w:rPr>
          <w:rFonts w:hint="eastAsia"/>
          <w:sz w:val="28"/>
        </w:rPr>
        <w:t>1</w:t>
      </w:r>
      <w:r>
        <w:rPr>
          <w:rFonts w:hint="eastAsia"/>
          <w:sz w:val="28"/>
        </w:rPr>
        <w:t>日起实施的中华人民共和国国家标准《防洪标准》</w:t>
      </w:r>
      <w:r>
        <w:rPr>
          <w:rFonts w:hint="eastAsia"/>
          <w:sz w:val="28"/>
        </w:rPr>
        <w:t>(GB50201-2014)</w:t>
      </w:r>
      <w:r>
        <w:rPr>
          <w:rFonts w:hint="eastAsia"/>
          <w:sz w:val="28"/>
        </w:rPr>
        <w:t>，以乡村为主的防护区，应根据人口或耕地面积分为四个等</w:t>
      </w:r>
      <w:r>
        <w:rPr>
          <w:rFonts w:hint="eastAsia"/>
          <w:sz w:val="28"/>
        </w:rPr>
        <w:t>级，各等级的防洪标准见表</w:t>
      </w:r>
      <w:r>
        <w:rPr>
          <w:rFonts w:hint="eastAsia"/>
          <w:sz w:val="28"/>
        </w:rPr>
        <w:t>4</w:t>
      </w:r>
      <w:r>
        <w:rPr>
          <w:rFonts w:hint="eastAsia"/>
          <w:sz w:val="28"/>
        </w:rPr>
        <w:t>。</w:t>
      </w:r>
    </w:p>
    <w:p w:rsidR="00FD6F0F" w:rsidRDefault="007628E2">
      <w:pPr>
        <w:rPr>
          <w:b/>
        </w:rPr>
      </w:pPr>
      <w:r>
        <w:rPr>
          <w:rFonts w:hint="eastAsia"/>
          <w:b/>
        </w:rPr>
        <w:t>表</w:t>
      </w:r>
      <w:r>
        <w:rPr>
          <w:rFonts w:hint="eastAsia"/>
          <w:b/>
        </w:rPr>
        <w:t xml:space="preserve">4                     </w:t>
      </w:r>
      <w:r>
        <w:rPr>
          <w:rFonts w:hint="eastAsia"/>
          <w:b/>
        </w:rPr>
        <w:t>乡村防护区的防护等级和防洪标准</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
        <w:gridCol w:w="2394"/>
        <w:gridCol w:w="2580"/>
        <w:gridCol w:w="2666"/>
      </w:tblGrid>
      <w:tr w:rsidR="00FD6F0F">
        <w:trPr>
          <w:trHeight w:val="90"/>
          <w:jc w:val="center"/>
        </w:trPr>
        <w:tc>
          <w:tcPr>
            <w:tcW w:w="858" w:type="dxa"/>
            <w:noWrap/>
            <w:vAlign w:val="center"/>
          </w:tcPr>
          <w:p w:rsidR="00FD6F0F" w:rsidRDefault="007628E2">
            <w:pPr>
              <w:snapToGrid w:val="0"/>
              <w:spacing w:line="440" w:lineRule="exact"/>
              <w:jc w:val="center"/>
              <w:rPr>
                <w:szCs w:val="21"/>
              </w:rPr>
            </w:pPr>
            <w:r>
              <w:rPr>
                <w:szCs w:val="21"/>
              </w:rPr>
              <w:t>等级</w:t>
            </w:r>
          </w:p>
        </w:tc>
        <w:tc>
          <w:tcPr>
            <w:tcW w:w="2394" w:type="dxa"/>
            <w:noWrap/>
            <w:vAlign w:val="center"/>
          </w:tcPr>
          <w:p w:rsidR="00FD6F0F" w:rsidRDefault="007628E2">
            <w:pPr>
              <w:snapToGrid w:val="0"/>
              <w:spacing w:line="440" w:lineRule="exact"/>
              <w:jc w:val="center"/>
              <w:rPr>
                <w:szCs w:val="21"/>
              </w:rPr>
            </w:pPr>
            <w:r>
              <w:rPr>
                <w:rFonts w:hint="eastAsia"/>
                <w:szCs w:val="21"/>
              </w:rPr>
              <w:t>人口</w:t>
            </w:r>
            <w:r>
              <w:rPr>
                <w:rFonts w:hint="eastAsia"/>
                <w:szCs w:val="21"/>
              </w:rPr>
              <w:t>(</w:t>
            </w:r>
            <w:r>
              <w:rPr>
                <w:rFonts w:hint="eastAsia"/>
                <w:szCs w:val="21"/>
              </w:rPr>
              <w:t>万人</w:t>
            </w:r>
            <w:r>
              <w:rPr>
                <w:rFonts w:hint="eastAsia"/>
                <w:szCs w:val="21"/>
              </w:rPr>
              <w:t>)</w:t>
            </w:r>
          </w:p>
        </w:tc>
        <w:tc>
          <w:tcPr>
            <w:tcW w:w="2580" w:type="dxa"/>
            <w:noWrap/>
            <w:vAlign w:val="center"/>
          </w:tcPr>
          <w:p w:rsidR="00FD6F0F" w:rsidRDefault="007628E2">
            <w:pPr>
              <w:snapToGrid w:val="0"/>
              <w:spacing w:line="440" w:lineRule="exact"/>
              <w:jc w:val="center"/>
              <w:rPr>
                <w:rFonts w:eastAsia="宋体"/>
                <w:szCs w:val="21"/>
              </w:rPr>
            </w:pPr>
            <w:r>
              <w:rPr>
                <w:rFonts w:hint="eastAsia"/>
                <w:szCs w:val="21"/>
              </w:rPr>
              <w:t>耕地面积</w:t>
            </w:r>
            <w:r>
              <w:rPr>
                <w:rFonts w:hint="eastAsia"/>
                <w:szCs w:val="21"/>
              </w:rPr>
              <w:t>(</w:t>
            </w:r>
            <w:r>
              <w:rPr>
                <w:rFonts w:hint="eastAsia"/>
                <w:szCs w:val="21"/>
              </w:rPr>
              <w:t>万亩</w:t>
            </w:r>
            <w:r>
              <w:rPr>
                <w:rFonts w:hint="eastAsia"/>
                <w:szCs w:val="21"/>
              </w:rPr>
              <w:t>)</w:t>
            </w:r>
          </w:p>
        </w:tc>
        <w:tc>
          <w:tcPr>
            <w:tcW w:w="2666" w:type="dxa"/>
            <w:noWrap/>
            <w:vAlign w:val="center"/>
          </w:tcPr>
          <w:p w:rsidR="00FD6F0F" w:rsidRDefault="007628E2">
            <w:pPr>
              <w:snapToGrid w:val="0"/>
              <w:spacing w:line="440" w:lineRule="exact"/>
              <w:jc w:val="center"/>
            </w:pPr>
            <w:r>
              <w:rPr>
                <w:szCs w:val="21"/>
              </w:rPr>
              <w:t>防洪标准重现期</w:t>
            </w:r>
            <w:r>
              <w:rPr>
                <w:szCs w:val="21"/>
              </w:rPr>
              <w:t>(</w:t>
            </w:r>
            <w:r>
              <w:rPr>
                <w:szCs w:val="21"/>
              </w:rPr>
              <w:t>年</w:t>
            </w:r>
            <w:r>
              <w:rPr>
                <w:szCs w:val="21"/>
              </w:rPr>
              <w:t>)</w:t>
            </w:r>
          </w:p>
        </w:tc>
      </w:tr>
      <w:tr w:rsidR="00FD6F0F">
        <w:trPr>
          <w:trHeight w:val="220"/>
          <w:jc w:val="center"/>
        </w:trPr>
        <w:tc>
          <w:tcPr>
            <w:tcW w:w="858" w:type="dxa"/>
            <w:noWrap/>
            <w:vAlign w:val="center"/>
          </w:tcPr>
          <w:p w:rsidR="00FD6F0F" w:rsidRDefault="007628E2">
            <w:pPr>
              <w:snapToGrid w:val="0"/>
              <w:spacing w:line="440" w:lineRule="exact"/>
              <w:jc w:val="center"/>
              <w:rPr>
                <w:szCs w:val="21"/>
              </w:rPr>
            </w:pPr>
            <w:r>
              <w:rPr>
                <w:szCs w:val="21"/>
              </w:rPr>
              <w:t>Ⅰ</w:t>
            </w:r>
          </w:p>
        </w:tc>
        <w:tc>
          <w:tcPr>
            <w:tcW w:w="2394" w:type="dxa"/>
            <w:noWrap/>
            <w:vAlign w:val="center"/>
          </w:tcPr>
          <w:p w:rsidR="00FD6F0F" w:rsidRDefault="007628E2">
            <w:pPr>
              <w:snapToGrid w:val="0"/>
              <w:spacing w:line="440" w:lineRule="exact"/>
              <w:jc w:val="center"/>
              <w:rPr>
                <w:szCs w:val="21"/>
              </w:rPr>
            </w:pPr>
            <w:r>
              <w:rPr>
                <w:szCs w:val="21"/>
              </w:rPr>
              <w:t>&gt;150</w:t>
            </w:r>
          </w:p>
        </w:tc>
        <w:tc>
          <w:tcPr>
            <w:tcW w:w="2580" w:type="dxa"/>
            <w:noWrap/>
            <w:vAlign w:val="center"/>
          </w:tcPr>
          <w:p w:rsidR="00FD6F0F" w:rsidRDefault="007628E2">
            <w:pPr>
              <w:snapToGrid w:val="0"/>
              <w:spacing w:line="440" w:lineRule="exact"/>
              <w:jc w:val="center"/>
              <w:rPr>
                <w:szCs w:val="21"/>
              </w:rPr>
            </w:pPr>
            <w:r>
              <w:rPr>
                <w:szCs w:val="21"/>
              </w:rPr>
              <w:t>&gt;</w:t>
            </w:r>
            <w:r>
              <w:rPr>
                <w:rFonts w:hint="eastAsia"/>
                <w:szCs w:val="21"/>
              </w:rPr>
              <w:t>30</w:t>
            </w:r>
            <w:r>
              <w:rPr>
                <w:szCs w:val="21"/>
              </w:rPr>
              <w:t>0</w:t>
            </w:r>
          </w:p>
        </w:tc>
        <w:tc>
          <w:tcPr>
            <w:tcW w:w="2666" w:type="dxa"/>
            <w:noWrap/>
            <w:vAlign w:val="center"/>
          </w:tcPr>
          <w:p w:rsidR="00FD6F0F" w:rsidRDefault="007628E2">
            <w:pPr>
              <w:snapToGrid w:val="0"/>
              <w:spacing w:line="440" w:lineRule="exact"/>
              <w:jc w:val="center"/>
            </w:pPr>
            <w:r>
              <w:rPr>
                <w:szCs w:val="21"/>
              </w:rPr>
              <w:t>1</w:t>
            </w:r>
            <w:r>
              <w:rPr>
                <w:rFonts w:hint="eastAsia"/>
                <w:szCs w:val="21"/>
              </w:rPr>
              <w:t>0</w:t>
            </w:r>
            <w:r>
              <w:rPr>
                <w:szCs w:val="21"/>
              </w:rPr>
              <w:t>0-</w:t>
            </w:r>
            <w:r>
              <w:rPr>
                <w:rFonts w:hint="eastAsia"/>
                <w:szCs w:val="21"/>
              </w:rPr>
              <w:t>50</w:t>
            </w:r>
          </w:p>
        </w:tc>
      </w:tr>
      <w:tr w:rsidR="00FD6F0F">
        <w:trPr>
          <w:trHeight w:val="90"/>
          <w:jc w:val="center"/>
        </w:trPr>
        <w:tc>
          <w:tcPr>
            <w:tcW w:w="858" w:type="dxa"/>
            <w:noWrap/>
            <w:vAlign w:val="center"/>
          </w:tcPr>
          <w:p w:rsidR="00FD6F0F" w:rsidRDefault="007628E2">
            <w:pPr>
              <w:snapToGrid w:val="0"/>
              <w:spacing w:line="440" w:lineRule="exact"/>
              <w:jc w:val="center"/>
              <w:rPr>
                <w:szCs w:val="21"/>
              </w:rPr>
            </w:pPr>
            <w:r>
              <w:rPr>
                <w:szCs w:val="21"/>
              </w:rPr>
              <w:t>Ⅱ</w:t>
            </w:r>
          </w:p>
        </w:tc>
        <w:tc>
          <w:tcPr>
            <w:tcW w:w="2394" w:type="dxa"/>
            <w:noWrap/>
            <w:vAlign w:val="center"/>
          </w:tcPr>
          <w:p w:rsidR="00FD6F0F" w:rsidRDefault="007628E2">
            <w:pPr>
              <w:snapToGrid w:val="0"/>
              <w:spacing w:line="440" w:lineRule="exact"/>
              <w:jc w:val="center"/>
              <w:rPr>
                <w:szCs w:val="21"/>
              </w:rPr>
            </w:pPr>
            <w:r>
              <w:rPr>
                <w:szCs w:val="21"/>
              </w:rPr>
              <w:t>50-</w:t>
            </w:r>
            <w:r>
              <w:rPr>
                <w:rFonts w:hint="eastAsia"/>
                <w:szCs w:val="21"/>
              </w:rPr>
              <w:t>1</w:t>
            </w:r>
            <w:r>
              <w:rPr>
                <w:szCs w:val="21"/>
              </w:rPr>
              <w:t>50</w:t>
            </w:r>
          </w:p>
        </w:tc>
        <w:tc>
          <w:tcPr>
            <w:tcW w:w="2580" w:type="dxa"/>
            <w:noWrap/>
            <w:vAlign w:val="center"/>
          </w:tcPr>
          <w:p w:rsidR="00FD6F0F" w:rsidRDefault="007628E2">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66" w:type="dxa"/>
            <w:noWrap/>
            <w:vAlign w:val="center"/>
          </w:tcPr>
          <w:p w:rsidR="00FD6F0F" w:rsidRDefault="007628E2">
            <w:pPr>
              <w:snapToGrid w:val="0"/>
              <w:spacing w:line="440" w:lineRule="exact"/>
              <w:jc w:val="center"/>
            </w:pPr>
            <w:r>
              <w:rPr>
                <w:rFonts w:hint="eastAsia"/>
                <w:szCs w:val="21"/>
              </w:rPr>
              <w:t>50</w:t>
            </w:r>
            <w:r>
              <w:rPr>
                <w:szCs w:val="21"/>
              </w:rPr>
              <w:t>-</w:t>
            </w:r>
            <w:r>
              <w:rPr>
                <w:rFonts w:hint="eastAsia"/>
                <w:szCs w:val="21"/>
              </w:rPr>
              <w:t>3</w:t>
            </w:r>
            <w:r>
              <w:rPr>
                <w:szCs w:val="21"/>
              </w:rPr>
              <w:t>0</w:t>
            </w:r>
          </w:p>
        </w:tc>
      </w:tr>
      <w:tr w:rsidR="00FD6F0F">
        <w:trPr>
          <w:trHeight w:val="90"/>
          <w:jc w:val="center"/>
        </w:trPr>
        <w:tc>
          <w:tcPr>
            <w:tcW w:w="858" w:type="dxa"/>
            <w:noWrap/>
            <w:vAlign w:val="center"/>
          </w:tcPr>
          <w:p w:rsidR="00FD6F0F" w:rsidRDefault="007628E2">
            <w:pPr>
              <w:snapToGrid w:val="0"/>
              <w:spacing w:line="440" w:lineRule="exact"/>
              <w:jc w:val="center"/>
              <w:rPr>
                <w:szCs w:val="21"/>
              </w:rPr>
            </w:pPr>
            <w:r>
              <w:rPr>
                <w:szCs w:val="21"/>
              </w:rPr>
              <w:t>Ⅲ</w:t>
            </w:r>
          </w:p>
        </w:tc>
        <w:tc>
          <w:tcPr>
            <w:tcW w:w="2394" w:type="dxa"/>
            <w:noWrap/>
            <w:vAlign w:val="center"/>
          </w:tcPr>
          <w:p w:rsidR="00FD6F0F" w:rsidRDefault="007628E2">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0" w:type="dxa"/>
            <w:noWrap/>
            <w:vAlign w:val="center"/>
          </w:tcPr>
          <w:p w:rsidR="00FD6F0F" w:rsidRDefault="007628E2">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66" w:type="dxa"/>
            <w:noWrap/>
            <w:vAlign w:val="center"/>
          </w:tcPr>
          <w:p w:rsidR="00FD6F0F" w:rsidRDefault="007628E2">
            <w:pPr>
              <w:snapToGrid w:val="0"/>
              <w:spacing w:line="440" w:lineRule="exact"/>
              <w:jc w:val="center"/>
            </w:pPr>
            <w:r>
              <w:rPr>
                <w:rFonts w:hint="eastAsia"/>
                <w:szCs w:val="21"/>
              </w:rPr>
              <w:t>3</w:t>
            </w:r>
            <w:r>
              <w:rPr>
                <w:szCs w:val="21"/>
              </w:rPr>
              <w:t>0-</w:t>
            </w:r>
            <w:r>
              <w:rPr>
                <w:rFonts w:hint="eastAsia"/>
                <w:szCs w:val="21"/>
              </w:rPr>
              <w:t>2</w:t>
            </w:r>
            <w:r>
              <w:rPr>
                <w:szCs w:val="21"/>
              </w:rPr>
              <w:t>0</w:t>
            </w:r>
          </w:p>
        </w:tc>
      </w:tr>
      <w:tr w:rsidR="00FD6F0F">
        <w:trPr>
          <w:trHeight w:val="90"/>
          <w:jc w:val="center"/>
        </w:trPr>
        <w:tc>
          <w:tcPr>
            <w:tcW w:w="858" w:type="dxa"/>
            <w:noWrap/>
            <w:vAlign w:val="center"/>
          </w:tcPr>
          <w:p w:rsidR="00FD6F0F" w:rsidRDefault="007628E2">
            <w:pPr>
              <w:snapToGrid w:val="0"/>
              <w:spacing w:line="440" w:lineRule="exact"/>
              <w:jc w:val="center"/>
              <w:rPr>
                <w:szCs w:val="21"/>
              </w:rPr>
            </w:pPr>
            <w:r>
              <w:rPr>
                <w:szCs w:val="21"/>
              </w:rPr>
              <w:t>Ⅳ</w:t>
            </w:r>
          </w:p>
        </w:tc>
        <w:tc>
          <w:tcPr>
            <w:tcW w:w="2394" w:type="dxa"/>
            <w:noWrap/>
            <w:vAlign w:val="center"/>
          </w:tcPr>
          <w:p w:rsidR="00FD6F0F" w:rsidRDefault="007628E2">
            <w:pPr>
              <w:snapToGrid w:val="0"/>
              <w:spacing w:line="440" w:lineRule="exact"/>
              <w:jc w:val="center"/>
              <w:rPr>
                <w:szCs w:val="21"/>
              </w:rPr>
            </w:pPr>
            <w:r>
              <w:rPr>
                <w:szCs w:val="21"/>
              </w:rPr>
              <w:t>&lt;20</w:t>
            </w:r>
          </w:p>
        </w:tc>
        <w:tc>
          <w:tcPr>
            <w:tcW w:w="2580" w:type="dxa"/>
            <w:noWrap/>
            <w:vAlign w:val="center"/>
          </w:tcPr>
          <w:p w:rsidR="00FD6F0F" w:rsidRDefault="007628E2">
            <w:pPr>
              <w:snapToGrid w:val="0"/>
              <w:spacing w:line="440" w:lineRule="exact"/>
              <w:jc w:val="center"/>
              <w:rPr>
                <w:szCs w:val="21"/>
              </w:rPr>
            </w:pPr>
            <w:r>
              <w:rPr>
                <w:szCs w:val="21"/>
              </w:rPr>
              <w:t>&lt;</w:t>
            </w:r>
            <w:r>
              <w:rPr>
                <w:rFonts w:hint="eastAsia"/>
                <w:szCs w:val="21"/>
              </w:rPr>
              <w:t>3</w:t>
            </w:r>
            <w:r>
              <w:rPr>
                <w:szCs w:val="21"/>
              </w:rPr>
              <w:t>0</w:t>
            </w:r>
          </w:p>
        </w:tc>
        <w:tc>
          <w:tcPr>
            <w:tcW w:w="2666" w:type="dxa"/>
            <w:noWrap/>
            <w:vAlign w:val="center"/>
          </w:tcPr>
          <w:p w:rsidR="00FD6F0F" w:rsidRDefault="007628E2">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rsidR="00FD6F0F" w:rsidRDefault="007628E2">
      <w:pPr>
        <w:pStyle w:val="af"/>
        <w:ind w:firstLine="560"/>
      </w:pPr>
      <w:r>
        <w:rPr>
          <w:rFonts w:hint="eastAsia"/>
        </w:rPr>
        <w:t>九嶷</w:t>
      </w:r>
      <w:proofErr w:type="gramStart"/>
      <w:r>
        <w:rPr>
          <w:rFonts w:hint="eastAsia"/>
        </w:rPr>
        <w:t>河道县</w:t>
      </w:r>
      <w:proofErr w:type="gramEnd"/>
      <w:r>
        <w:rPr>
          <w:rFonts w:hint="eastAsia"/>
        </w:rPr>
        <w:t>河段沿岸经过乡村地段，由上表可知本河段防洪标准为</w:t>
      </w:r>
      <w:r>
        <w:rPr>
          <w:rFonts w:hint="eastAsia"/>
        </w:rPr>
        <w:t>10</w:t>
      </w:r>
      <w:r>
        <w:rPr>
          <w:rFonts w:hint="eastAsia"/>
        </w:rPr>
        <w:t>年一遇</w:t>
      </w:r>
      <w:proofErr w:type="gramStart"/>
      <w:r>
        <w:rPr>
          <w:rFonts w:hint="eastAsia"/>
        </w:rPr>
        <w:t>。</w:t>
      </w:r>
      <w:proofErr w:type="gramEnd"/>
    </w:p>
    <w:p w:rsidR="00FD6F0F" w:rsidRDefault="007628E2">
      <w:pPr>
        <w:pStyle w:val="3"/>
        <w:numPr>
          <w:ilvl w:val="2"/>
          <w:numId w:val="0"/>
        </w:numPr>
        <w:rPr>
          <w:b w:val="0"/>
          <w:bCs w:val="0"/>
        </w:rPr>
      </w:pPr>
      <w:bookmarkStart w:id="82" w:name="_Toc19428"/>
      <w:bookmarkStart w:id="83" w:name="_Toc30675"/>
      <w:r>
        <w:rPr>
          <w:b w:val="0"/>
          <w:bCs w:val="0"/>
        </w:rPr>
        <w:lastRenderedPageBreak/>
        <w:t>4.3.1</w:t>
      </w:r>
      <w:r>
        <w:rPr>
          <w:rFonts w:hint="eastAsia"/>
          <w:b w:val="0"/>
          <w:bCs w:val="0"/>
        </w:rPr>
        <w:t xml:space="preserve">.2 </w:t>
      </w:r>
      <w:r>
        <w:rPr>
          <w:rFonts w:hint="eastAsia"/>
          <w:b w:val="0"/>
          <w:bCs w:val="0"/>
        </w:rPr>
        <w:t>水文基本资料</w:t>
      </w:r>
      <w:bookmarkEnd w:id="82"/>
      <w:bookmarkEnd w:id="83"/>
    </w:p>
    <w:p w:rsidR="00FD6F0F" w:rsidRDefault="007628E2">
      <w:pPr>
        <w:pStyle w:val="a0"/>
        <w:spacing w:line="480" w:lineRule="auto"/>
        <w:ind w:firstLineChars="200" w:firstLine="560"/>
        <w:rPr>
          <w:sz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九嶷水文站：</w:t>
      </w:r>
      <w:proofErr w:type="gramStart"/>
      <w:r>
        <w:rPr>
          <w:rFonts w:asciiTheme="minorEastAsia" w:hAnsiTheme="minorEastAsia" w:cstheme="minorEastAsia" w:hint="eastAsia"/>
          <w:sz w:val="28"/>
          <w:szCs w:val="28"/>
        </w:rPr>
        <w:t>九嶷河</w:t>
      </w:r>
      <w:proofErr w:type="gramEnd"/>
      <w:r>
        <w:rPr>
          <w:rFonts w:asciiTheme="minorEastAsia" w:hAnsiTheme="minorEastAsia" w:cstheme="minorEastAsia" w:hint="eastAsia"/>
          <w:sz w:val="28"/>
          <w:szCs w:val="28"/>
        </w:rPr>
        <w:t>流域内有九嶷水文站，该站于</w:t>
      </w:r>
      <w:r>
        <w:rPr>
          <w:rFonts w:asciiTheme="minorEastAsia" w:hAnsiTheme="minorEastAsia" w:cstheme="minorEastAsia" w:hint="eastAsia"/>
          <w:sz w:val="28"/>
          <w:szCs w:val="28"/>
        </w:rPr>
        <w:t>1978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月由湖南省宁远县水利局设立，系宁远县水市水库入库站，位于湖南省宁远</w:t>
      </w:r>
      <w:proofErr w:type="gramStart"/>
      <w:r>
        <w:rPr>
          <w:rFonts w:asciiTheme="minorEastAsia" w:hAnsiTheme="minorEastAsia" w:cstheme="minorEastAsia" w:hint="eastAsia"/>
          <w:sz w:val="28"/>
          <w:szCs w:val="28"/>
        </w:rPr>
        <w:t>县鲁观乡下</w:t>
      </w:r>
      <w:proofErr w:type="gramEnd"/>
      <w:r>
        <w:rPr>
          <w:rFonts w:asciiTheme="minorEastAsia" w:hAnsiTheme="minorEastAsia" w:cstheme="minorEastAsia" w:hint="eastAsia"/>
          <w:sz w:val="28"/>
          <w:szCs w:val="28"/>
        </w:rPr>
        <w:t>洞村，为宁远河一级支流</w:t>
      </w:r>
      <w:proofErr w:type="gramStart"/>
      <w:r>
        <w:rPr>
          <w:rFonts w:asciiTheme="minorEastAsia" w:hAnsiTheme="minorEastAsia" w:cstheme="minorEastAsia" w:hint="eastAsia"/>
          <w:sz w:val="28"/>
          <w:szCs w:val="28"/>
        </w:rPr>
        <w:t>九嶷河代表站</w:t>
      </w:r>
      <w:proofErr w:type="gramEnd"/>
      <w:r>
        <w:rPr>
          <w:rFonts w:asciiTheme="minorEastAsia" w:hAnsiTheme="minorEastAsia" w:cstheme="minorEastAsia" w:hint="eastAsia"/>
          <w:sz w:val="28"/>
          <w:szCs w:val="28"/>
        </w:rPr>
        <w:t>。测验河段顺直长约</w:t>
      </w:r>
      <w:r>
        <w:rPr>
          <w:rFonts w:asciiTheme="minorEastAsia" w:hAnsiTheme="minorEastAsia" w:cstheme="minorEastAsia" w:hint="eastAsia"/>
          <w:sz w:val="28"/>
          <w:szCs w:val="28"/>
        </w:rPr>
        <w:t>405m</w:t>
      </w:r>
      <w:r>
        <w:rPr>
          <w:rFonts w:asciiTheme="minorEastAsia" w:hAnsiTheme="minorEastAsia" w:cstheme="minorEastAsia" w:hint="eastAsia"/>
          <w:sz w:val="28"/>
          <w:szCs w:val="28"/>
        </w:rPr>
        <w:t>，无分岔、串沟现象。水位在</w:t>
      </w:r>
      <w:r>
        <w:rPr>
          <w:rFonts w:asciiTheme="minorEastAsia" w:hAnsiTheme="minorEastAsia" w:cstheme="minorEastAsia" w:hint="eastAsia"/>
          <w:sz w:val="28"/>
          <w:szCs w:val="28"/>
        </w:rPr>
        <w:t>306.83m</w:t>
      </w:r>
      <w:r>
        <w:rPr>
          <w:rFonts w:asciiTheme="minorEastAsia" w:hAnsiTheme="minorEastAsia" w:cstheme="minorEastAsia" w:hint="eastAsia"/>
          <w:sz w:val="28"/>
          <w:szCs w:val="28"/>
        </w:rPr>
        <w:t>开始漫滩，漫滩宽约</w:t>
      </w:r>
      <w:r>
        <w:rPr>
          <w:rFonts w:asciiTheme="minorEastAsia" w:hAnsiTheme="minorEastAsia" w:cstheme="minorEastAsia" w:hint="eastAsia"/>
          <w:sz w:val="28"/>
          <w:szCs w:val="28"/>
        </w:rPr>
        <w:t>14m</w:t>
      </w:r>
      <w:r>
        <w:rPr>
          <w:rFonts w:asciiTheme="minorEastAsia" w:hAnsiTheme="minorEastAsia" w:cstheme="minorEastAsia" w:hint="eastAsia"/>
          <w:sz w:val="28"/>
          <w:szCs w:val="28"/>
        </w:rPr>
        <w:t>，水位在</w:t>
      </w:r>
      <w:r>
        <w:rPr>
          <w:rFonts w:asciiTheme="minorEastAsia" w:hAnsiTheme="minorEastAsia" w:cstheme="minorEastAsia" w:hint="eastAsia"/>
          <w:sz w:val="28"/>
          <w:szCs w:val="28"/>
        </w:rPr>
        <w:t>302.98m</w:t>
      </w:r>
      <w:proofErr w:type="gramStart"/>
      <w:r>
        <w:rPr>
          <w:rFonts w:asciiTheme="minorEastAsia" w:hAnsiTheme="minorEastAsia" w:cstheme="minorEastAsia" w:hint="eastAsia"/>
          <w:sz w:val="28"/>
          <w:szCs w:val="28"/>
        </w:rPr>
        <w:t>以下右</w:t>
      </w:r>
      <w:proofErr w:type="gramEnd"/>
      <w:r>
        <w:rPr>
          <w:rFonts w:asciiTheme="minorEastAsia" w:hAnsiTheme="minorEastAsia" w:cstheme="minorEastAsia" w:hint="eastAsia"/>
          <w:sz w:val="28"/>
          <w:szCs w:val="28"/>
        </w:rPr>
        <w:t>水边出现死水区。河床由砂卵石组成，河岸植物以杂草小竹为主，基上</w:t>
      </w:r>
      <w:r>
        <w:rPr>
          <w:rFonts w:asciiTheme="minorEastAsia" w:hAnsiTheme="minorEastAsia" w:cstheme="minorEastAsia" w:hint="eastAsia"/>
          <w:sz w:val="28"/>
          <w:szCs w:val="28"/>
        </w:rPr>
        <w:t>200m</w:t>
      </w:r>
      <w:r>
        <w:rPr>
          <w:rFonts w:asciiTheme="minorEastAsia" w:hAnsiTheme="minorEastAsia" w:cstheme="minorEastAsia" w:hint="eastAsia"/>
          <w:sz w:val="28"/>
          <w:szCs w:val="28"/>
        </w:rPr>
        <w:t>处为一弯道。该站控制流域面积</w:t>
      </w:r>
      <w:r>
        <w:rPr>
          <w:rFonts w:asciiTheme="minorEastAsia" w:hAnsiTheme="minorEastAsia" w:cstheme="minorEastAsia" w:hint="eastAsia"/>
          <w:sz w:val="28"/>
          <w:szCs w:val="28"/>
        </w:rPr>
        <w:t>231km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，有</w:t>
      </w:r>
      <w:r>
        <w:rPr>
          <w:rFonts w:asciiTheme="minorEastAsia" w:hAnsiTheme="minorEastAsia" w:cstheme="minorEastAsia" w:hint="eastAsia"/>
          <w:sz w:val="28"/>
          <w:szCs w:val="28"/>
        </w:rPr>
        <w:t>198</w:t>
      </w:r>
      <w:r>
        <w:rPr>
          <w:rFonts w:hint="eastAsia"/>
          <w:sz w:val="28"/>
        </w:rPr>
        <w:t>0</w:t>
      </w:r>
      <w:r>
        <w:rPr>
          <w:rFonts w:hint="eastAsia"/>
          <w:sz w:val="28"/>
        </w:rPr>
        <w:t>年至今的实测流量资料。</w:t>
      </w:r>
    </w:p>
    <w:p w:rsidR="00FD6F0F" w:rsidRDefault="007628E2">
      <w:pPr>
        <w:pStyle w:val="a0"/>
        <w:spacing w:line="480" w:lineRule="auto"/>
        <w:ind w:firstLineChars="200" w:firstLine="560"/>
        <w:rPr>
          <w:sz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大</w:t>
      </w:r>
      <w:r>
        <w:rPr>
          <w:rFonts w:hint="eastAsia"/>
          <w:sz w:val="28"/>
        </w:rPr>
        <w:t>路铺水文站：该站位于潇水支流萌</w:t>
      </w:r>
      <w:proofErr w:type="gramStart"/>
      <w:r>
        <w:rPr>
          <w:rFonts w:hint="eastAsia"/>
          <w:sz w:val="28"/>
        </w:rPr>
        <w:t>渚</w:t>
      </w:r>
      <w:proofErr w:type="gramEnd"/>
      <w:r>
        <w:rPr>
          <w:rFonts w:asciiTheme="minorEastAsia" w:hAnsiTheme="minorEastAsia" w:cstheme="minorEastAsia" w:hint="eastAsia"/>
          <w:sz w:val="28"/>
          <w:szCs w:val="28"/>
        </w:rPr>
        <w:t>水中下游，控制面积</w:t>
      </w:r>
      <w:r>
        <w:rPr>
          <w:rFonts w:asciiTheme="minorEastAsia" w:hAnsiTheme="minorEastAsia" w:cstheme="minorEastAsia" w:hint="eastAsia"/>
          <w:sz w:val="28"/>
          <w:szCs w:val="28"/>
        </w:rPr>
        <w:t>612km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1958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月，由省水文总站设为基本水文站，观测水位，流量；测验河段顺直，长约</w:t>
      </w:r>
      <w:r>
        <w:rPr>
          <w:rFonts w:asciiTheme="minorEastAsia" w:hAnsiTheme="minorEastAsia" w:cstheme="minorEastAsia" w:hint="eastAsia"/>
          <w:sz w:val="28"/>
          <w:szCs w:val="28"/>
        </w:rPr>
        <w:t>400m</w:t>
      </w:r>
      <w:r>
        <w:rPr>
          <w:rFonts w:asciiTheme="minorEastAsia" w:hAnsiTheme="minorEastAsia" w:cstheme="minorEastAsia" w:hint="eastAsia"/>
          <w:sz w:val="28"/>
          <w:szCs w:val="28"/>
        </w:rPr>
        <w:t>，右岸为天然岩石，凹凸不平，左岸为沙地易冲淤。当水位达</w:t>
      </w:r>
      <w:r>
        <w:rPr>
          <w:rFonts w:asciiTheme="minorEastAsia" w:hAnsiTheme="minorEastAsia" w:cstheme="minorEastAsia" w:hint="eastAsia"/>
          <w:sz w:val="28"/>
          <w:szCs w:val="28"/>
        </w:rPr>
        <w:t>234.78m</w:t>
      </w:r>
      <w:r>
        <w:rPr>
          <w:rFonts w:asciiTheme="minorEastAsia" w:hAnsiTheme="minorEastAsia" w:cstheme="minorEastAsia" w:hint="eastAsia"/>
          <w:sz w:val="28"/>
          <w:szCs w:val="28"/>
        </w:rPr>
        <w:t>以上开始漫滩，基上</w:t>
      </w:r>
      <w:r>
        <w:rPr>
          <w:rFonts w:asciiTheme="minorEastAsia" w:hAnsiTheme="minorEastAsia" w:cstheme="minorEastAsia" w:hint="eastAsia"/>
          <w:sz w:val="28"/>
          <w:szCs w:val="28"/>
        </w:rPr>
        <w:t>200m</w:t>
      </w:r>
      <w:r>
        <w:rPr>
          <w:rFonts w:asciiTheme="minorEastAsia" w:hAnsiTheme="minorEastAsia" w:cstheme="minorEastAsia" w:hint="eastAsia"/>
          <w:sz w:val="28"/>
          <w:szCs w:val="28"/>
        </w:rPr>
        <w:t>有一座混凝土滚水坝，基下</w:t>
      </w:r>
      <w:r>
        <w:rPr>
          <w:rFonts w:asciiTheme="minorEastAsia" w:hAnsiTheme="minorEastAsia" w:cstheme="minorEastAsia" w:hint="eastAsia"/>
          <w:sz w:val="28"/>
          <w:szCs w:val="28"/>
        </w:rPr>
        <w:t>500m</w:t>
      </w:r>
      <w:r>
        <w:rPr>
          <w:rFonts w:asciiTheme="minorEastAsia" w:hAnsiTheme="minorEastAsia" w:cstheme="minorEastAsia" w:hint="eastAsia"/>
          <w:sz w:val="28"/>
          <w:szCs w:val="28"/>
        </w:rPr>
        <w:t>处系卵石堆砌而成的简车坝，是枯水控制，基下</w:t>
      </w:r>
      <w:r>
        <w:rPr>
          <w:rFonts w:asciiTheme="minorEastAsia" w:hAnsiTheme="minorEastAsia" w:cstheme="minorEastAsia" w:hint="eastAsia"/>
          <w:sz w:val="28"/>
          <w:szCs w:val="28"/>
        </w:rPr>
        <w:t>800m</w:t>
      </w:r>
      <w:r>
        <w:rPr>
          <w:rFonts w:asciiTheme="minorEastAsia" w:hAnsiTheme="minorEastAsia" w:cstheme="minorEastAsia" w:hint="eastAsia"/>
          <w:sz w:val="28"/>
          <w:szCs w:val="28"/>
        </w:rPr>
        <w:t>处是大</w:t>
      </w:r>
      <w:proofErr w:type="gramStart"/>
      <w:r>
        <w:rPr>
          <w:rFonts w:asciiTheme="minorEastAsia" w:hAnsiTheme="minorEastAsia" w:cstheme="minorEastAsia" w:hint="eastAsia"/>
          <w:sz w:val="28"/>
          <w:szCs w:val="28"/>
        </w:rPr>
        <w:t>弯道系</w:t>
      </w:r>
      <w:proofErr w:type="gramEnd"/>
      <w:r>
        <w:rPr>
          <w:rFonts w:asciiTheme="minorEastAsia" w:hAnsiTheme="minorEastAsia" w:cstheme="minorEastAsia" w:hint="eastAsia"/>
          <w:sz w:val="28"/>
          <w:szCs w:val="28"/>
        </w:rPr>
        <w:t>中高水控制。该站历年以流速仪测验为主，高水极少用浮标法，实测最大流量</w:t>
      </w:r>
      <w:r>
        <w:rPr>
          <w:rFonts w:asciiTheme="minorEastAsia" w:hAnsiTheme="minorEastAsia" w:cstheme="minorEastAsia" w:hint="eastAsia"/>
          <w:sz w:val="28"/>
          <w:szCs w:val="28"/>
        </w:rPr>
        <w:t>1110m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r>
        <w:rPr>
          <w:rFonts w:asciiTheme="minorEastAsia" w:hAnsiTheme="minorEastAsia" w:cstheme="minorEastAsia" w:hint="eastAsia"/>
          <w:sz w:val="28"/>
          <w:szCs w:val="28"/>
        </w:rPr>
        <w:t>（相应水位</w:t>
      </w:r>
      <w:r>
        <w:rPr>
          <w:rFonts w:asciiTheme="minorEastAsia" w:hAnsiTheme="minorEastAsia" w:cstheme="minorEastAsia" w:hint="eastAsia"/>
          <w:sz w:val="28"/>
          <w:szCs w:val="28"/>
        </w:rPr>
        <w:t>237.28m</w:t>
      </w:r>
      <w:r>
        <w:rPr>
          <w:rFonts w:asciiTheme="minorEastAsia" w:hAnsiTheme="minorEastAsia" w:cstheme="minorEastAsia" w:hint="eastAsia"/>
          <w:sz w:val="28"/>
          <w:szCs w:val="28"/>
        </w:rPr>
        <w:t>，流速仪</w:t>
      </w:r>
      <w:r>
        <w:rPr>
          <w:rFonts w:asciiTheme="minorEastAsia" w:hAnsiTheme="minorEastAsia" w:cstheme="minorEastAsia" w:hint="eastAsia"/>
          <w:sz w:val="28"/>
          <w:szCs w:val="28"/>
        </w:rPr>
        <w:t>9/9</w:t>
      </w:r>
      <w:r>
        <w:rPr>
          <w:rFonts w:asciiTheme="minorEastAsia" w:hAnsiTheme="minorEastAsia" w:cstheme="minorEastAsia" w:hint="eastAsia"/>
          <w:sz w:val="28"/>
          <w:szCs w:val="28"/>
        </w:rPr>
        <w:t>），实测水位变幅</w:t>
      </w:r>
      <w:r>
        <w:rPr>
          <w:rFonts w:asciiTheme="minorEastAsia" w:hAnsiTheme="minorEastAsia" w:cstheme="minorEastAsia" w:hint="eastAsia"/>
          <w:sz w:val="28"/>
          <w:szCs w:val="28"/>
        </w:rPr>
        <w:t>5.28m</w:t>
      </w:r>
      <w:r>
        <w:rPr>
          <w:rFonts w:asciiTheme="minorEastAsia" w:hAnsiTheme="minorEastAsia" w:cstheme="minorEastAsia" w:hint="eastAsia"/>
          <w:sz w:val="28"/>
          <w:szCs w:val="28"/>
        </w:rPr>
        <w:t>。历年</w:t>
      </w:r>
      <w:r>
        <w:rPr>
          <w:rFonts w:asciiTheme="minorEastAsia" w:hAnsiTheme="minorEastAsia" w:cstheme="minorEastAsia" w:hint="eastAsia"/>
          <w:sz w:val="28"/>
          <w:szCs w:val="28"/>
        </w:rPr>
        <w:t>Z</w:t>
      </w:r>
      <w:r>
        <w:rPr>
          <w:rFonts w:asciiTheme="minorEastAsia" w:hAnsiTheme="minorEastAsia" w:cstheme="minorEastAsia" w:hint="eastAsia"/>
          <w:sz w:val="28"/>
          <w:szCs w:val="28"/>
        </w:rPr>
        <w:t>～</w:t>
      </w:r>
      <w:r>
        <w:rPr>
          <w:rFonts w:asciiTheme="minorEastAsia" w:hAnsiTheme="minorEastAsia" w:cstheme="minorEastAsia" w:hint="eastAsia"/>
          <w:sz w:val="28"/>
          <w:szCs w:val="28"/>
        </w:rPr>
        <w:t>Q</w:t>
      </w:r>
      <w:r>
        <w:rPr>
          <w:rFonts w:asciiTheme="minorEastAsia" w:hAnsiTheme="minorEastAsia" w:cstheme="minorEastAsia" w:hint="eastAsia"/>
          <w:sz w:val="28"/>
          <w:szCs w:val="28"/>
        </w:rPr>
        <w:t>关系中高水位受涨落</w:t>
      </w:r>
      <w:proofErr w:type="gramStart"/>
      <w:r>
        <w:rPr>
          <w:rFonts w:asciiTheme="minorEastAsia" w:hAnsiTheme="minorEastAsia" w:cstheme="minorEastAsia" w:hint="eastAsia"/>
          <w:sz w:val="28"/>
          <w:szCs w:val="28"/>
        </w:rPr>
        <w:t>率影响</w:t>
      </w:r>
      <w:proofErr w:type="gramEnd"/>
      <w:r>
        <w:rPr>
          <w:rFonts w:asciiTheme="minorEastAsia" w:hAnsiTheme="minorEastAsia" w:cstheme="minorEastAsia" w:hint="eastAsia"/>
          <w:sz w:val="28"/>
          <w:szCs w:val="28"/>
        </w:rPr>
        <w:t>为绳套线，但带幅不宽，各年</w:t>
      </w:r>
      <w:r>
        <w:rPr>
          <w:rFonts w:asciiTheme="minorEastAsia" w:hAnsiTheme="minorEastAsia" w:cstheme="minorEastAsia" w:hint="eastAsia"/>
          <w:sz w:val="28"/>
          <w:szCs w:val="28"/>
        </w:rPr>
        <w:t>Z</w:t>
      </w:r>
      <w:r>
        <w:rPr>
          <w:rFonts w:asciiTheme="minorEastAsia" w:hAnsiTheme="minorEastAsia" w:cstheme="minorEastAsia" w:hint="eastAsia"/>
          <w:sz w:val="28"/>
          <w:szCs w:val="28"/>
        </w:rPr>
        <w:t>～</w:t>
      </w:r>
      <w:r>
        <w:rPr>
          <w:rFonts w:asciiTheme="minorEastAsia" w:hAnsiTheme="minorEastAsia" w:cstheme="minorEastAsia" w:hint="eastAsia"/>
          <w:sz w:val="28"/>
          <w:szCs w:val="28"/>
        </w:rPr>
        <w:t>Q</w:t>
      </w:r>
      <w:r>
        <w:rPr>
          <w:rFonts w:asciiTheme="minorEastAsia" w:hAnsiTheme="minorEastAsia" w:cstheme="minorEastAsia" w:hint="eastAsia"/>
          <w:sz w:val="28"/>
          <w:szCs w:val="28"/>
        </w:rPr>
        <w:t>线偏离在±</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以内。由于该站测验精度较高，因此本次</w:t>
      </w:r>
      <w:r>
        <w:rPr>
          <w:rFonts w:hint="eastAsia"/>
          <w:sz w:val="28"/>
        </w:rPr>
        <w:t>直接采用水文总站整编刊印成果。</w:t>
      </w:r>
    </w:p>
    <w:p w:rsidR="00FD6F0F" w:rsidRDefault="007628E2">
      <w:pPr>
        <w:pStyle w:val="a0"/>
        <w:spacing w:line="480" w:lineRule="auto"/>
        <w:ind w:firstLineChars="200" w:firstLine="560"/>
        <w:rPr>
          <w:rFonts w:asciiTheme="minorEastAsia" w:hAnsiTheme="minorEastAsia" w:cstheme="minorEastAsia"/>
          <w:sz w:val="28"/>
          <w:szCs w:val="28"/>
        </w:rPr>
      </w:pPr>
      <w:r>
        <w:rPr>
          <w:rFonts w:hint="eastAsia"/>
          <w:sz w:val="28"/>
        </w:rPr>
        <w:t>大路铺水文站有较长系列水文观测资料，本次设</w:t>
      </w:r>
      <w:r>
        <w:rPr>
          <w:rFonts w:asciiTheme="minorEastAsia" w:hAnsiTheme="minorEastAsia" w:cstheme="minorEastAsia" w:hint="eastAsia"/>
          <w:sz w:val="28"/>
          <w:szCs w:val="28"/>
        </w:rPr>
        <w:t>计收集了大路铺水文站</w:t>
      </w:r>
      <w:r>
        <w:rPr>
          <w:rFonts w:asciiTheme="minorEastAsia" w:hAnsiTheme="minorEastAsia" w:cstheme="minorEastAsia" w:hint="eastAsia"/>
          <w:sz w:val="28"/>
          <w:szCs w:val="28"/>
        </w:rPr>
        <w:t>1964</w:t>
      </w:r>
      <w:r>
        <w:rPr>
          <w:rFonts w:asciiTheme="minorEastAsia" w:hAnsiTheme="minorEastAsia" w:cstheme="minorEastAsia" w:hint="eastAsia"/>
          <w:sz w:val="28"/>
          <w:szCs w:val="28"/>
        </w:rPr>
        <w:t>～</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年共</w:t>
      </w:r>
      <w:r>
        <w:rPr>
          <w:rFonts w:asciiTheme="minorEastAsia" w:hAnsiTheme="minorEastAsia" w:cstheme="minorEastAsia" w:hint="eastAsia"/>
          <w:sz w:val="28"/>
          <w:szCs w:val="28"/>
        </w:rPr>
        <w:t>55</w:t>
      </w:r>
      <w:r>
        <w:rPr>
          <w:rFonts w:asciiTheme="minorEastAsia" w:hAnsiTheme="minorEastAsia" w:cstheme="minorEastAsia" w:hint="eastAsia"/>
          <w:sz w:val="28"/>
          <w:szCs w:val="28"/>
        </w:rPr>
        <w:t>年的实测历年最大洪峰流量资料，并对</w:t>
      </w:r>
      <w:proofErr w:type="gramStart"/>
      <w:r>
        <w:rPr>
          <w:rFonts w:asciiTheme="minorEastAsia" w:hAnsiTheme="minorEastAsia" w:cstheme="minorEastAsia" w:hint="eastAsia"/>
          <w:sz w:val="28"/>
          <w:szCs w:val="28"/>
        </w:rPr>
        <w:t>原资料</w:t>
      </w:r>
      <w:proofErr w:type="gramEnd"/>
      <w:r>
        <w:rPr>
          <w:rFonts w:asciiTheme="minorEastAsia" w:hAnsiTheme="minorEastAsia" w:cstheme="minorEastAsia" w:hint="eastAsia"/>
          <w:sz w:val="28"/>
          <w:szCs w:val="28"/>
        </w:rPr>
        <w:t>系列进行了一致性、合理性和可靠性分析，均较好，并对原始资</w:t>
      </w:r>
      <w:r>
        <w:rPr>
          <w:rFonts w:asciiTheme="minorEastAsia" w:hAnsiTheme="minorEastAsia" w:cstheme="minorEastAsia" w:hint="eastAsia"/>
          <w:sz w:val="28"/>
          <w:szCs w:val="28"/>
        </w:rPr>
        <w:lastRenderedPageBreak/>
        <w:t>料进行了复核，不存在资料的错误，由此可满足本次设计的技术要求。</w:t>
      </w:r>
    </w:p>
    <w:p w:rsidR="00FD6F0F" w:rsidRDefault="007628E2">
      <w:pPr>
        <w:pStyle w:val="3"/>
        <w:numPr>
          <w:ilvl w:val="2"/>
          <w:numId w:val="0"/>
        </w:numPr>
        <w:rPr>
          <w:b w:val="0"/>
          <w:bCs w:val="0"/>
        </w:rPr>
      </w:pPr>
      <w:bookmarkStart w:id="84" w:name="_Toc4716"/>
      <w:bookmarkStart w:id="85" w:name="_Toc29879"/>
      <w:r>
        <w:rPr>
          <w:b w:val="0"/>
          <w:bCs w:val="0"/>
        </w:rPr>
        <w:t>4.3.1</w:t>
      </w:r>
      <w:r>
        <w:rPr>
          <w:rFonts w:hint="eastAsia"/>
          <w:b w:val="0"/>
          <w:bCs w:val="0"/>
        </w:rPr>
        <w:t xml:space="preserve">.3 </w:t>
      </w:r>
      <w:r>
        <w:rPr>
          <w:rFonts w:hint="eastAsia"/>
          <w:b w:val="0"/>
          <w:bCs w:val="0"/>
        </w:rPr>
        <w:t>断面资料</w:t>
      </w:r>
      <w:bookmarkEnd w:id="84"/>
      <w:bookmarkEnd w:id="85"/>
    </w:p>
    <w:p w:rsidR="00FD6F0F" w:rsidRDefault="007628E2">
      <w:pPr>
        <w:pStyle w:val="a0"/>
        <w:spacing w:line="480" w:lineRule="auto"/>
        <w:ind w:firstLineChars="200" w:firstLine="560"/>
        <w:rPr>
          <w:sz w:val="28"/>
        </w:rPr>
      </w:pPr>
      <w:r>
        <w:rPr>
          <w:sz w:val="28"/>
        </w:rPr>
        <w:t>本</w:t>
      </w:r>
      <w:r>
        <w:rPr>
          <w:rFonts w:hint="eastAsia"/>
          <w:sz w:val="28"/>
        </w:rPr>
        <w:t>次</w:t>
      </w:r>
      <w:r>
        <w:rPr>
          <w:sz w:val="28"/>
        </w:rPr>
        <w:t>在</w:t>
      </w:r>
      <w:proofErr w:type="gramStart"/>
      <w:r>
        <w:rPr>
          <w:rFonts w:hint="eastAsia"/>
          <w:sz w:val="28"/>
        </w:rPr>
        <w:t>九嶷河</w:t>
      </w:r>
      <w:proofErr w:type="gramEnd"/>
      <w:r>
        <w:rPr>
          <w:rFonts w:hint="eastAsia"/>
          <w:sz w:val="28"/>
        </w:rPr>
        <w:t>永州市</w:t>
      </w:r>
      <w:r>
        <w:rPr>
          <w:rFonts w:hint="eastAsia"/>
          <w:sz w:val="28"/>
        </w:rPr>
        <w:t>道县河段划定的管理范围</w:t>
      </w:r>
      <w:r>
        <w:rPr>
          <w:sz w:val="28"/>
        </w:rPr>
        <w:t>进行了</w:t>
      </w:r>
      <w:r>
        <w:rPr>
          <w:rFonts w:hint="eastAsia"/>
          <w:sz w:val="28"/>
        </w:rPr>
        <w:t>纵</w:t>
      </w:r>
      <w:r>
        <w:rPr>
          <w:sz w:val="28"/>
        </w:rPr>
        <w:t>横断面测量</w:t>
      </w:r>
      <w:r>
        <w:rPr>
          <w:rFonts w:hint="eastAsia"/>
          <w:sz w:val="28"/>
        </w:rPr>
        <w:t>，</w:t>
      </w:r>
      <w:r>
        <w:rPr>
          <w:sz w:val="28"/>
        </w:rPr>
        <w:t>共</w:t>
      </w:r>
      <w:r>
        <w:rPr>
          <w:rFonts w:hint="eastAsia"/>
          <w:sz w:val="28"/>
        </w:rPr>
        <w:t>实测河道横断面</w:t>
      </w:r>
      <w:r>
        <w:rPr>
          <w:rFonts w:hint="eastAsia"/>
          <w:sz w:val="28"/>
        </w:rPr>
        <w:t>25</w:t>
      </w:r>
      <w:r>
        <w:rPr>
          <w:rFonts w:hint="eastAsia"/>
          <w:sz w:val="28"/>
        </w:rPr>
        <w:t>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rsidR="00FD6F0F" w:rsidRDefault="007628E2">
      <w:pPr>
        <w:pStyle w:val="3"/>
        <w:numPr>
          <w:ilvl w:val="2"/>
          <w:numId w:val="0"/>
        </w:numPr>
        <w:rPr>
          <w:b w:val="0"/>
          <w:bCs w:val="0"/>
        </w:rPr>
      </w:pPr>
      <w:bookmarkStart w:id="86" w:name="_Toc12204"/>
      <w:r>
        <w:rPr>
          <w:b w:val="0"/>
          <w:bCs w:val="0"/>
        </w:rPr>
        <w:t>4.3.1</w:t>
      </w:r>
      <w:r>
        <w:rPr>
          <w:rFonts w:hint="eastAsia"/>
          <w:b w:val="0"/>
          <w:bCs w:val="0"/>
        </w:rPr>
        <w:t xml:space="preserve">.4 </w:t>
      </w:r>
      <w:r>
        <w:rPr>
          <w:rFonts w:hint="eastAsia"/>
          <w:b w:val="0"/>
          <w:bCs w:val="0"/>
        </w:rPr>
        <w:t>设计洪水计算</w:t>
      </w:r>
      <w:bookmarkEnd w:id="86"/>
    </w:p>
    <w:p w:rsidR="00FD6F0F" w:rsidRDefault="007628E2">
      <w:pPr>
        <w:pStyle w:val="a0"/>
        <w:spacing w:line="480" w:lineRule="auto"/>
        <w:rPr>
          <w:sz w:val="32"/>
          <w:szCs w:val="32"/>
        </w:rPr>
      </w:pPr>
      <w:r>
        <w:rPr>
          <w:rFonts w:hint="eastAsia"/>
          <w:sz w:val="32"/>
          <w:szCs w:val="32"/>
        </w:rPr>
        <w:t xml:space="preserve">4.3.1.4.1 </w:t>
      </w:r>
      <w:r>
        <w:rPr>
          <w:rFonts w:hint="eastAsia"/>
          <w:sz w:val="32"/>
          <w:szCs w:val="32"/>
        </w:rPr>
        <w:t>设计洪水河流分段</w:t>
      </w:r>
    </w:p>
    <w:p w:rsidR="00FD6F0F" w:rsidRDefault="007628E2">
      <w:pPr>
        <w:pStyle w:val="a0"/>
        <w:spacing w:line="480" w:lineRule="auto"/>
        <w:ind w:firstLineChars="200" w:firstLine="560"/>
        <w:rPr>
          <w:sz w:val="28"/>
        </w:rPr>
      </w:pPr>
      <w:r>
        <w:rPr>
          <w:rFonts w:hint="eastAsia"/>
          <w:sz w:val="28"/>
        </w:rPr>
        <w:t>九嶷</w:t>
      </w:r>
      <w:proofErr w:type="gramStart"/>
      <w:r>
        <w:rPr>
          <w:rFonts w:hint="eastAsia"/>
          <w:sz w:val="28"/>
        </w:rPr>
        <w:t>河道县段位于九嶷河</w:t>
      </w:r>
      <w:proofErr w:type="gramEnd"/>
      <w:r>
        <w:rPr>
          <w:rFonts w:hint="eastAsia"/>
          <w:sz w:val="28"/>
        </w:rPr>
        <w:t>下游，该段范围内没有较大支流汇入，因此本次设计洪水计算不再进行河流分段。本次计算河段控制流域面积</w:t>
      </w:r>
      <w:r>
        <w:rPr>
          <w:rFonts w:hint="eastAsia"/>
          <w:sz w:val="28"/>
        </w:rPr>
        <w:t>601km</w:t>
      </w:r>
      <w:r>
        <w:rPr>
          <w:rFonts w:hint="eastAsia"/>
          <w:sz w:val="28"/>
          <w:vertAlign w:val="superscript"/>
        </w:rPr>
        <w:t>2</w:t>
      </w:r>
      <w:r>
        <w:rPr>
          <w:rFonts w:hint="eastAsia"/>
          <w:sz w:val="28"/>
        </w:rPr>
        <w:t>，而流域内的九嶷水文站控制流域面积仅</w:t>
      </w:r>
      <w:r>
        <w:rPr>
          <w:rFonts w:hint="eastAsia"/>
          <w:sz w:val="28"/>
        </w:rPr>
        <w:t>231km</w:t>
      </w:r>
      <w:r>
        <w:rPr>
          <w:rFonts w:hint="eastAsia"/>
          <w:sz w:val="28"/>
          <w:vertAlign w:val="superscript"/>
        </w:rPr>
        <w:t>2</w:t>
      </w:r>
      <w:r>
        <w:rPr>
          <w:rFonts w:hint="eastAsia"/>
          <w:sz w:val="28"/>
        </w:rPr>
        <w:t>，相差太大，而其邻近流域的大路铺水文站控制流域面积</w:t>
      </w:r>
      <w:r>
        <w:rPr>
          <w:rFonts w:hint="eastAsia"/>
          <w:sz w:val="28"/>
        </w:rPr>
        <w:t>612km</w:t>
      </w:r>
      <w:r>
        <w:rPr>
          <w:rFonts w:hint="eastAsia"/>
          <w:sz w:val="28"/>
          <w:vertAlign w:val="superscript"/>
        </w:rPr>
        <w:t>2</w:t>
      </w:r>
      <w:r>
        <w:rPr>
          <w:rFonts w:hint="eastAsia"/>
          <w:sz w:val="28"/>
        </w:rPr>
        <w:t>，与本次计算河段相差较小，经调查大路铺水文站与本流域各方面条件比较相</w:t>
      </w:r>
      <w:r>
        <w:rPr>
          <w:rFonts w:hint="eastAsia"/>
          <w:sz w:val="28"/>
        </w:rPr>
        <w:t>近，因此本次设计直接采用大路铺水文站的计算结果。</w:t>
      </w:r>
    </w:p>
    <w:p w:rsidR="00FD6F0F" w:rsidRDefault="007628E2">
      <w:pPr>
        <w:adjustRightInd w:val="0"/>
        <w:snapToGrid w:val="0"/>
        <w:spacing w:beforeLines="50" w:before="156" w:line="360" w:lineRule="auto"/>
        <w:outlineLvl w:val="3"/>
        <w:rPr>
          <w:sz w:val="32"/>
          <w:szCs w:val="32"/>
        </w:rPr>
      </w:pPr>
      <w:r>
        <w:rPr>
          <w:rFonts w:hint="eastAsia"/>
          <w:sz w:val="32"/>
          <w:szCs w:val="32"/>
        </w:rPr>
        <w:t xml:space="preserve">4.3.1.4.2 </w:t>
      </w:r>
      <w:r>
        <w:rPr>
          <w:rFonts w:hint="eastAsia"/>
          <w:sz w:val="32"/>
          <w:szCs w:val="32"/>
        </w:rPr>
        <w:t>洪水特性及成因分析</w:t>
      </w:r>
    </w:p>
    <w:p w:rsidR="00FD6F0F" w:rsidRDefault="007628E2">
      <w:pPr>
        <w:pStyle w:val="a0"/>
        <w:spacing w:line="480" w:lineRule="auto"/>
        <w:ind w:firstLineChars="200" w:firstLine="560"/>
        <w:rPr>
          <w:rFonts w:ascii="宋体" w:eastAsia="宋体" w:hAnsi="宋体" w:cs="Times New Roman"/>
          <w:sz w:val="28"/>
        </w:rPr>
      </w:pPr>
      <w:proofErr w:type="gramStart"/>
      <w:r>
        <w:rPr>
          <w:rFonts w:ascii="宋体" w:eastAsia="宋体" w:hAnsi="宋体" w:cs="Times New Roman" w:hint="eastAsia"/>
          <w:sz w:val="28"/>
        </w:rPr>
        <w:t>九嶷河</w:t>
      </w:r>
      <w:proofErr w:type="gramEnd"/>
      <w:r>
        <w:rPr>
          <w:rFonts w:ascii="宋体" w:eastAsia="宋体" w:hAnsi="宋体" w:cs="Times New Roman"/>
          <w:sz w:val="28"/>
        </w:rPr>
        <w:t>流域内的洪水系由暴雨形成，暴雨与洪水在时空分配上的特点是一致的，年最大洪水多发生在</w:t>
      </w:r>
      <w:r>
        <w:rPr>
          <w:rFonts w:ascii="宋体" w:eastAsia="宋体" w:hAnsi="宋体" w:cs="Times New Roman"/>
          <w:sz w:val="28"/>
        </w:rPr>
        <w:t>4</w:t>
      </w:r>
      <w:r>
        <w:rPr>
          <w:rFonts w:ascii="宋体" w:eastAsia="宋体" w:hAnsi="宋体" w:cs="Times New Roman"/>
          <w:sz w:val="28"/>
        </w:rPr>
        <w:t>～</w:t>
      </w:r>
      <w:r>
        <w:rPr>
          <w:rFonts w:ascii="宋体" w:eastAsia="宋体" w:hAnsi="宋体" w:cs="Times New Roman"/>
          <w:sz w:val="28"/>
        </w:rPr>
        <w:t>7</w:t>
      </w:r>
      <w:r>
        <w:rPr>
          <w:rFonts w:ascii="宋体" w:eastAsia="宋体" w:hAnsi="宋体" w:cs="Times New Roman"/>
          <w:sz w:val="28"/>
        </w:rPr>
        <w:t>月，此期间洪水主要由气旋锋面暴雨产生，</w:t>
      </w:r>
      <w:r>
        <w:rPr>
          <w:rFonts w:ascii="宋体" w:eastAsia="宋体" w:hAnsi="宋体" w:cs="Times New Roman"/>
          <w:sz w:val="28"/>
        </w:rPr>
        <w:t>8</w:t>
      </w:r>
      <w:r>
        <w:rPr>
          <w:rFonts w:ascii="宋体" w:eastAsia="宋体" w:hAnsi="宋体" w:cs="Times New Roman"/>
          <w:sz w:val="28"/>
        </w:rPr>
        <w:t>月以后的洪水多为台风暴雨产生</w:t>
      </w:r>
      <w:r>
        <w:rPr>
          <w:rFonts w:ascii="宋体" w:eastAsia="宋体" w:hAnsi="宋体" w:cs="Times New Roman" w:hint="eastAsia"/>
          <w:sz w:val="28"/>
        </w:rPr>
        <w:t>。</w:t>
      </w:r>
    </w:p>
    <w:p w:rsidR="00FD6F0F" w:rsidRDefault="007628E2">
      <w:pPr>
        <w:adjustRightInd w:val="0"/>
        <w:snapToGrid w:val="0"/>
        <w:spacing w:beforeLines="50" w:before="156" w:line="360" w:lineRule="auto"/>
        <w:outlineLvl w:val="3"/>
        <w:rPr>
          <w:sz w:val="32"/>
          <w:szCs w:val="32"/>
        </w:rPr>
      </w:pPr>
      <w:r>
        <w:rPr>
          <w:rFonts w:hint="eastAsia"/>
          <w:sz w:val="32"/>
          <w:szCs w:val="32"/>
        </w:rPr>
        <w:t xml:space="preserve">4.3.1.4.3 </w:t>
      </w:r>
      <w:r>
        <w:rPr>
          <w:rFonts w:hint="eastAsia"/>
          <w:sz w:val="32"/>
          <w:szCs w:val="32"/>
        </w:rPr>
        <w:t>大路铺水文站设计洪水计算</w:t>
      </w:r>
    </w:p>
    <w:p w:rsidR="00FD6F0F" w:rsidRDefault="007628E2">
      <w:pPr>
        <w:adjustRightInd w:val="0"/>
        <w:spacing w:before="156"/>
        <w:ind w:firstLineChars="200" w:firstLine="560"/>
        <w:rPr>
          <w:rFonts w:hAnsi="宋体"/>
          <w:sz w:val="24"/>
          <w:szCs w:val="24"/>
        </w:rPr>
      </w:pPr>
      <w:r>
        <w:rPr>
          <w:rFonts w:asciiTheme="minorEastAsia" w:hAnsiTheme="minorEastAsia" w:cstheme="minorEastAsia" w:hint="eastAsia"/>
          <w:sz w:val="28"/>
          <w:szCs w:val="28"/>
        </w:rPr>
        <w:t>由于本次划界河段邻近流域有大路铺水文站，该站为萌</w:t>
      </w:r>
      <w:proofErr w:type="gramStart"/>
      <w:r>
        <w:rPr>
          <w:rFonts w:asciiTheme="minorEastAsia" w:hAnsiTheme="minorEastAsia" w:cstheme="minorEastAsia" w:hint="eastAsia"/>
          <w:sz w:val="28"/>
          <w:szCs w:val="28"/>
        </w:rPr>
        <w:t>渚</w:t>
      </w:r>
      <w:proofErr w:type="gramEnd"/>
      <w:r>
        <w:rPr>
          <w:rFonts w:asciiTheme="minorEastAsia" w:hAnsiTheme="minorEastAsia" w:cstheme="minorEastAsia" w:hint="eastAsia"/>
          <w:sz w:val="28"/>
          <w:szCs w:val="28"/>
        </w:rPr>
        <w:t>水的控</w:t>
      </w:r>
      <w:r>
        <w:rPr>
          <w:rFonts w:asciiTheme="minorEastAsia" w:hAnsiTheme="minorEastAsia" w:cstheme="minorEastAsia" w:hint="eastAsia"/>
          <w:sz w:val="28"/>
          <w:szCs w:val="28"/>
        </w:rPr>
        <w:lastRenderedPageBreak/>
        <w:t>制站，具有</w:t>
      </w:r>
      <w:r>
        <w:rPr>
          <w:rFonts w:asciiTheme="minorEastAsia" w:hAnsiTheme="minorEastAsia" w:cstheme="minorEastAsia" w:hint="eastAsia"/>
          <w:sz w:val="28"/>
          <w:szCs w:val="28"/>
        </w:rPr>
        <w:t>1964</w:t>
      </w:r>
      <w:r>
        <w:rPr>
          <w:rFonts w:asciiTheme="minorEastAsia" w:hAnsiTheme="minorEastAsia" w:cstheme="minorEastAsia"/>
          <w:sz w:val="28"/>
          <w:szCs w:val="28"/>
        </w:rPr>
        <w:t>～</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年实测洪水系列资料，统计该站历年最大洪峰流量系列如表</w:t>
      </w:r>
      <w:r>
        <w:rPr>
          <w:rFonts w:asciiTheme="minorEastAsia" w:hAnsiTheme="minorEastAsia" w:cstheme="minorEastAsia" w:hint="eastAsia"/>
          <w:sz w:val="28"/>
          <w:szCs w:val="28"/>
        </w:rPr>
        <w:t>5</w:t>
      </w:r>
      <w:r>
        <w:rPr>
          <w:rFonts w:asciiTheme="minorEastAsia" w:hAnsiTheme="minorEastAsia" w:cstheme="minorEastAsia" w:hint="eastAsia"/>
          <w:sz w:val="28"/>
          <w:szCs w:val="28"/>
        </w:rPr>
        <w:t>。</w:t>
      </w:r>
    </w:p>
    <w:p w:rsidR="00FD6F0F" w:rsidRDefault="007628E2">
      <w:pPr>
        <w:adjustRightInd w:val="0"/>
        <w:rPr>
          <w:b/>
          <w:bCs/>
        </w:rPr>
      </w:pPr>
      <w:r>
        <w:rPr>
          <w:rFonts w:hAnsi="宋体"/>
          <w:b/>
          <w:bCs/>
          <w:szCs w:val="21"/>
        </w:rPr>
        <w:t>表</w:t>
      </w:r>
      <w:r>
        <w:rPr>
          <w:rFonts w:hAnsi="宋体" w:hint="eastAsia"/>
          <w:b/>
          <w:bCs/>
          <w:szCs w:val="21"/>
        </w:rPr>
        <w:t xml:space="preserve">5                     </w:t>
      </w:r>
      <w:r>
        <w:rPr>
          <w:rFonts w:hint="eastAsia"/>
          <w:b/>
          <w:bCs/>
          <w:sz w:val="24"/>
          <w:szCs w:val="24"/>
        </w:rPr>
        <w:t>大路铺</w:t>
      </w:r>
      <w:r>
        <w:rPr>
          <w:rFonts w:hAnsi="宋体"/>
          <w:b/>
          <w:bCs/>
          <w:sz w:val="24"/>
          <w:szCs w:val="24"/>
        </w:rPr>
        <w:t>水文站历年最大洪峰流量表</w:t>
      </w:r>
    </w:p>
    <w:tbl>
      <w:tblPr>
        <w:tblW w:w="85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9"/>
        <w:gridCol w:w="1821"/>
        <w:gridCol w:w="1162"/>
        <w:gridCol w:w="1753"/>
        <w:gridCol w:w="1065"/>
        <w:gridCol w:w="1770"/>
      </w:tblGrid>
      <w:tr w:rsidR="00FD6F0F">
        <w:trPr>
          <w:trHeight w:val="515"/>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w:t>
            </w:r>
            <w:r>
              <w:rPr>
                <w:rFonts w:ascii="Times New Roman" w:hAnsi="Times New Roman" w:cs="Times New Roman"/>
                <w:bCs/>
                <w:szCs w:val="21"/>
              </w:rPr>
              <w:t xml:space="preserve">  </w:t>
            </w:r>
            <w:r>
              <w:rPr>
                <w:rFonts w:ascii="Times New Roman" w:hAnsi="Times New Roman" w:cs="Times New Roman"/>
                <w:bCs/>
                <w:szCs w:val="21"/>
              </w:rPr>
              <w:t>份</w:t>
            </w:r>
          </w:p>
        </w:tc>
        <w:tc>
          <w:tcPr>
            <w:tcW w:w="1821"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w:t>
            </w:r>
            <w:r>
              <w:rPr>
                <w:rFonts w:ascii="Times New Roman" w:hAnsi="Times New Roman" w:cs="Times New Roman"/>
                <w:bCs/>
                <w:szCs w:val="21"/>
              </w:rPr>
              <w:t>m</w:t>
            </w:r>
            <w:r>
              <w:rPr>
                <w:rFonts w:ascii="Times New Roman" w:hAnsi="Times New Roman" w:cs="Times New Roman"/>
                <w:bCs/>
                <w:szCs w:val="21"/>
                <w:vertAlign w:val="superscript"/>
              </w:rPr>
              <w:t>3</w:t>
            </w:r>
            <w:r>
              <w:rPr>
                <w:rFonts w:ascii="Times New Roman" w:hAnsi="Times New Roman" w:cs="Times New Roman"/>
                <w:bCs/>
                <w:szCs w:val="21"/>
              </w:rPr>
              <w:t>/s</w:t>
            </w:r>
            <w:r>
              <w:rPr>
                <w:rFonts w:ascii="Times New Roman" w:hAnsi="Times New Roman" w:cs="Times New Roman"/>
                <w:bCs/>
                <w:szCs w:val="21"/>
              </w:rPr>
              <w:t>）</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w:t>
            </w:r>
            <w:r>
              <w:rPr>
                <w:rFonts w:ascii="Times New Roman" w:hAnsi="Times New Roman" w:cs="Times New Roman"/>
                <w:bCs/>
                <w:szCs w:val="21"/>
              </w:rPr>
              <w:t xml:space="preserve">  </w:t>
            </w:r>
            <w:r>
              <w:rPr>
                <w:rFonts w:ascii="Times New Roman" w:hAnsi="Times New Roman" w:cs="Times New Roman"/>
                <w:bCs/>
                <w:szCs w:val="21"/>
              </w:rPr>
              <w:t>份</w:t>
            </w:r>
          </w:p>
        </w:tc>
        <w:tc>
          <w:tcPr>
            <w:tcW w:w="1753"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w:t>
            </w:r>
            <w:r>
              <w:rPr>
                <w:rFonts w:ascii="Times New Roman" w:hAnsi="Times New Roman" w:cs="Times New Roman"/>
                <w:bCs/>
                <w:szCs w:val="21"/>
              </w:rPr>
              <w:t>m</w:t>
            </w:r>
            <w:r>
              <w:rPr>
                <w:rFonts w:ascii="Times New Roman" w:hAnsi="Times New Roman" w:cs="Times New Roman"/>
                <w:bCs/>
                <w:szCs w:val="21"/>
                <w:vertAlign w:val="superscript"/>
              </w:rPr>
              <w:t>3</w:t>
            </w:r>
            <w:r>
              <w:rPr>
                <w:rFonts w:ascii="Times New Roman" w:hAnsi="Times New Roman" w:cs="Times New Roman"/>
                <w:bCs/>
                <w:szCs w:val="21"/>
              </w:rPr>
              <w:t>/s</w:t>
            </w:r>
            <w:r>
              <w:rPr>
                <w:rFonts w:ascii="Times New Roman" w:hAnsi="Times New Roman" w:cs="Times New Roman"/>
                <w:bCs/>
                <w:szCs w:val="21"/>
              </w:rPr>
              <w:t>）</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年</w:t>
            </w:r>
            <w:r>
              <w:rPr>
                <w:rFonts w:ascii="Times New Roman" w:hAnsi="Times New Roman" w:cs="Times New Roman"/>
                <w:bCs/>
                <w:szCs w:val="21"/>
              </w:rPr>
              <w:t xml:space="preserve">  </w:t>
            </w:r>
            <w:r>
              <w:rPr>
                <w:rFonts w:ascii="Times New Roman" w:hAnsi="Times New Roman" w:cs="Times New Roman"/>
                <w:bCs/>
                <w:szCs w:val="21"/>
              </w:rPr>
              <w:t>份</w:t>
            </w:r>
          </w:p>
        </w:tc>
        <w:tc>
          <w:tcPr>
            <w:tcW w:w="1770"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洪峰流量（</w:t>
            </w:r>
            <w:r>
              <w:rPr>
                <w:rFonts w:ascii="Times New Roman" w:hAnsi="Times New Roman" w:cs="Times New Roman"/>
                <w:bCs/>
                <w:szCs w:val="21"/>
              </w:rPr>
              <w:t>m</w:t>
            </w:r>
            <w:r>
              <w:rPr>
                <w:rFonts w:ascii="Times New Roman" w:hAnsi="Times New Roman" w:cs="Times New Roman"/>
                <w:bCs/>
                <w:szCs w:val="21"/>
                <w:vertAlign w:val="superscript"/>
              </w:rPr>
              <w:t>3</w:t>
            </w:r>
            <w:r>
              <w:rPr>
                <w:rFonts w:ascii="Times New Roman" w:hAnsi="Times New Roman" w:cs="Times New Roman"/>
                <w:bCs/>
                <w:szCs w:val="21"/>
              </w:rPr>
              <w:t>/s</w:t>
            </w:r>
            <w:r>
              <w:rPr>
                <w:rFonts w:ascii="Times New Roman" w:hAnsi="Times New Roman" w:cs="Times New Roman"/>
                <w:bCs/>
                <w:szCs w:val="21"/>
              </w:rPr>
              <w:t>）</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1964</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191</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1983</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446</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2002</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1110</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1965</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193</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1984</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611</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2003</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459</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1966</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460</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1985</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501</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2004</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369</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1967</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456</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1986</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319</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2005</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503</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1968</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439</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1987</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322</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2006</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766</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1969</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594</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1988</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283</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2007</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230</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1970</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432</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1989</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341</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2008</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1070</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1971</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403</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1990</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294</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2009</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420</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1972</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1010</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1991</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298</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2010</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380</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1973</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852</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1992</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590</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2011</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379</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1974</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1180</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1993</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597</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2012</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590</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1975</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740</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1994</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953</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2013</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742</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1976</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398</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1995</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645</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2014</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412</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1977</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734</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1996</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782</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2015</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624</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1978</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648</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1997</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508</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2016</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1220</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1979</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293</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1998</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602</w:t>
            </w:r>
          </w:p>
        </w:tc>
        <w:tc>
          <w:tcPr>
            <w:tcW w:w="1065"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2017</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440</w:t>
            </w:r>
          </w:p>
        </w:tc>
      </w:tr>
      <w:tr w:rsidR="00FD6F0F">
        <w:trPr>
          <w:trHeight w:val="399"/>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1980</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511</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1999</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339</w:t>
            </w:r>
          </w:p>
        </w:tc>
        <w:tc>
          <w:tcPr>
            <w:tcW w:w="1065" w:type="dxa"/>
            <w:noWrap/>
            <w:vAlign w:val="center"/>
          </w:tcPr>
          <w:p w:rsidR="00FD6F0F" w:rsidRDefault="007628E2">
            <w:pPr>
              <w:adjustRightInd w:val="0"/>
              <w:spacing w:line="280" w:lineRule="exact"/>
              <w:jc w:val="center"/>
              <w:rPr>
                <w:rFonts w:ascii="Times New Roman" w:eastAsia="宋体" w:hAnsi="Times New Roman" w:cs="Times New Roman"/>
                <w:bCs/>
                <w:szCs w:val="21"/>
              </w:rPr>
            </w:pPr>
            <w:r>
              <w:rPr>
                <w:rFonts w:ascii="Times New Roman" w:hAnsi="Times New Roman" w:cs="Times New Roman"/>
                <w:bCs/>
                <w:szCs w:val="21"/>
              </w:rPr>
              <w:t>2018</w:t>
            </w:r>
          </w:p>
        </w:tc>
        <w:tc>
          <w:tcPr>
            <w:tcW w:w="1770"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428</w:t>
            </w:r>
          </w:p>
        </w:tc>
      </w:tr>
      <w:tr w:rsidR="00FD6F0F">
        <w:trPr>
          <w:trHeight w:val="42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1981</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376</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2000</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245</w:t>
            </w:r>
          </w:p>
        </w:tc>
        <w:tc>
          <w:tcPr>
            <w:tcW w:w="1065" w:type="dxa"/>
            <w:noWrap/>
            <w:vAlign w:val="center"/>
          </w:tcPr>
          <w:p w:rsidR="00FD6F0F" w:rsidRDefault="00FD6F0F">
            <w:pPr>
              <w:adjustRightInd w:val="0"/>
              <w:spacing w:line="280" w:lineRule="exact"/>
              <w:jc w:val="center"/>
              <w:rPr>
                <w:rFonts w:ascii="Times New Roman" w:eastAsia="宋体" w:hAnsi="Times New Roman" w:cs="Times New Roman"/>
                <w:bCs/>
                <w:szCs w:val="21"/>
              </w:rPr>
            </w:pPr>
          </w:p>
        </w:tc>
        <w:tc>
          <w:tcPr>
            <w:tcW w:w="1770" w:type="dxa"/>
            <w:noWrap/>
            <w:vAlign w:val="bottom"/>
          </w:tcPr>
          <w:p w:rsidR="00FD6F0F" w:rsidRDefault="00FD6F0F">
            <w:pPr>
              <w:adjustRightInd w:val="0"/>
              <w:spacing w:line="280" w:lineRule="exact"/>
              <w:jc w:val="center"/>
              <w:rPr>
                <w:rFonts w:ascii="Times New Roman" w:hAnsi="Times New Roman" w:cs="Times New Roman"/>
                <w:bCs/>
                <w:szCs w:val="21"/>
              </w:rPr>
            </w:pPr>
          </w:p>
        </w:tc>
      </w:tr>
      <w:tr w:rsidR="00FD6F0F">
        <w:trPr>
          <w:trHeight w:val="500"/>
        </w:trPr>
        <w:tc>
          <w:tcPr>
            <w:tcW w:w="929"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1982</w:t>
            </w:r>
          </w:p>
        </w:tc>
        <w:tc>
          <w:tcPr>
            <w:tcW w:w="1821"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559</w:t>
            </w:r>
          </w:p>
        </w:tc>
        <w:tc>
          <w:tcPr>
            <w:tcW w:w="1162" w:type="dxa"/>
            <w:noWrap/>
            <w:vAlign w:val="center"/>
          </w:tcPr>
          <w:p w:rsidR="00FD6F0F" w:rsidRDefault="007628E2">
            <w:pPr>
              <w:adjustRightInd w:val="0"/>
              <w:spacing w:line="280" w:lineRule="exact"/>
              <w:jc w:val="center"/>
              <w:rPr>
                <w:rFonts w:ascii="Times New Roman" w:hAnsi="Times New Roman" w:cs="Times New Roman"/>
                <w:bCs/>
                <w:szCs w:val="21"/>
              </w:rPr>
            </w:pPr>
            <w:r>
              <w:rPr>
                <w:rFonts w:ascii="Times New Roman" w:hAnsi="Times New Roman" w:cs="Times New Roman"/>
                <w:bCs/>
                <w:szCs w:val="21"/>
              </w:rPr>
              <w:t>2001</w:t>
            </w:r>
          </w:p>
        </w:tc>
        <w:tc>
          <w:tcPr>
            <w:tcW w:w="1753" w:type="dxa"/>
            <w:noWrap/>
            <w:vAlign w:val="bottom"/>
          </w:tcPr>
          <w:p w:rsidR="00FD6F0F" w:rsidRDefault="007628E2">
            <w:pPr>
              <w:widowControl/>
              <w:jc w:val="center"/>
              <w:textAlignment w:val="bottom"/>
              <w:rPr>
                <w:rFonts w:ascii="Times New Roman" w:hAnsi="Times New Roman" w:cs="Times New Roman"/>
                <w:bCs/>
                <w:szCs w:val="21"/>
              </w:rPr>
            </w:pPr>
            <w:r>
              <w:rPr>
                <w:rFonts w:ascii="Times New Roman" w:eastAsia="宋体" w:hAnsi="Times New Roman" w:cs="Times New Roman"/>
                <w:kern w:val="0"/>
                <w:szCs w:val="21"/>
              </w:rPr>
              <w:t>596</w:t>
            </w:r>
          </w:p>
        </w:tc>
        <w:tc>
          <w:tcPr>
            <w:tcW w:w="1065" w:type="dxa"/>
            <w:noWrap/>
            <w:vAlign w:val="center"/>
          </w:tcPr>
          <w:p w:rsidR="00FD6F0F" w:rsidRDefault="00FD6F0F">
            <w:pPr>
              <w:adjustRightInd w:val="0"/>
              <w:spacing w:line="280" w:lineRule="exact"/>
              <w:jc w:val="center"/>
              <w:rPr>
                <w:rFonts w:ascii="Times New Roman" w:hAnsi="Times New Roman" w:cs="Times New Roman"/>
                <w:bCs/>
                <w:szCs w:val="21"/>
              </w:rPr>
            </w:pPr>
          </w:p>
        </w:tc>
        <w:tc>
          <w:tcPr>
            <w:tcW w:w="1770" w:type="dxa"/>
            <w:noWrap/>
            <w:vAlign w:val="center"/>
          </w:tcPr>
          <w:p w:rsidR="00FD6F0F" w:rsidRDefault="00FD6F0F">
            <w:pPr>
              <w:adjustRightInd w:val="0"/>
              <w:spacing w:line="280" w:lineRule="exact"/>
              <w:jc w:val="center"/>
              <w:rPr>
                <w:rFonts w:ascii="Times New Roman" w:hAnsi="Times New Roman" w:cs="Times New Roman"/>
                <w:bCs/>
                <w:szCs w:val="21"/>
              </w:rPr>
            </w:pPr>
          </w:p>
        </w:tc>
      </w:tr>
    </w:tbl>
    <w:p w:rsidR="00FD6F0F" w:rsidRDefault="007628E2">
      <w:pPr>
        <w:ind w:firstLine="482"/>
        <w:rPr>
          <w:rFonts w:asciiTheme="minorEastAsia" w:hAnsiTheme="minorEastAsia" w:cstheme="minorEastAsia"/>
          <w:sz w:val="28"/>
          <w:szCs w:val="28"/>
        </w:rPr>
      </w:pPr>
      <w:proofErr w:type="gramStart"/>
      <w:r>
        <w:rPr>
          <w:rFonts w:asciiTheme="minorEastAsia" w:hAnsiTheme="minorEastAsia" w:cstheme="minorEastAsia" w:hint="eastAsia"/>
          <w:sz w:val="28"/>
          <w:szCs w:val="28"/>
        </w:rPr>
        <w:t>大路铺站有</w:t>
      </w:r>
      <w:proofErr w:type="gramEnd"/>
      <w:r>
        <w:rPr>
          <w:rFonts w:asciiTheme="minorEastAsia" w:hAnsiTheme="minorEastAsia" w:cstheme="minorEastAsia" w:hint="eastAsia"/>
          <w:sz w:val="28"/>
          <w:szCs w:val="28"/>
        </w:rPr>
        <w:t>1964</w:t>
      </w:r>
      <w:r>
        <w:rPr>
          <w:rFonts w:asciiTheme="minorEastAsia" w:hAnsiTheme="minorEastAsia" w:cstheme="minorEastAsia" w:hint="eastAsia"/>
          <w:sz w:val="28"/>
          <w:szCs w:val="28"/>
        </w:rPr>
        <w:t>年至</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年洪水实测资料，计算时以实测洪水组成洪峰系列。实测洪水经验频率为：</w:t>
      </w:r>
      <w:r>
        <w:rPr>
          <w:rFonts w:asciiTheme="minorEastAsia" w:hAnsiTheme="minorEastAsia" w:cstheme="minorEastAsia" w:hint="eastAsia"/>
          <w:position w:val="-24"/>
          <w:sz w:val="28"/>
          <w:szCs w:val="28"/>
        </w:rPr>
        <w:object w:dxaOrig="960" w:dyaOrig="615">
          <v:shape id="_x0000_i1032" type="#_x0000_t75" style="width:48.25pt;height:30.55pt" o:ole="">
            <v:imagedata r:id="rId29" o:title=""/>
          </v:shape>
          <o:OLEObject Type="Embed" ProgID="Equation.3" ShapeID="_x0000_i1032" DrawAspect="Content" ObjectID="_1719495226" r:id="rId30"/>
        </w:object>
      </w:r>
      <w:r>
        <w:rPr>
          <w:rFonts w:asciiTheme="minorEastAsia" w:hAnsiTheme="minorEastAsia" w:cstheme="minorEastAsia" w:hint="eastAsia"/>
          <w:sz w:val="28"/>
          <w:szCs w:val="28"/>
        </w:rPr>
        <w:t>。计算采用</w:t>
      </w:r>
      <w:r>
        <w:rPr>
          <w:rFonts w:asciiTheme="minorEastAsia" w:hAnsiTheme="minorEastAsia" w:cstheme="minorEastAsia" w:hint="eastAsia"/>
          <w:sz w:val="28"/>
          <w:szCs w:val="28"/>
        </w:rPr>
        <w:t>P</w:t>
      </w:r>
      <w:r>
        <w:rPr>
          <w:rFonts w:asciiTheme="minorEastAsia" w:hAnsiTheme="minorEastAsia" w:cstheme="minorEastAsia"/>
          <w:sz w:val="28"/>
          <w:szCs w:val="28"/>
        </w:rPr>
        <w:t>～</w:t>
      </w:r>
      <w:r>
        <w:rPr>
          <w:rFonts w:asciiTheme="minorEastAsia" w:hAnsiTheme="minorEastAsia" w:cstheme="minorEastAsia" w:hint="eastAsia"/>
          <w:sz w:val="28"/>
          <w:szCs w:val="28"/>
        </w:rPr>
        <w:t>Ⅲ型线型，目</w:t>
      </w:r>
      <w:proofErr w:type="gramStart"/>
      <w:r>
        <w:rPr>
          <w:rFonts w:asciiTheme="minorEastAsia" w:hAnsiTheme="minorEastAsia" w:cstheme="minorEastAsia" w:hint="eastAsia"/>
          <w:sz w:val="28"/>
          <w:szCs w:val="28"/>
        </w:rPr>
        <w:t>估适线</w:t>
      </w:r>
      <w:proofErr w:type="gramEnd"/>
      <w:r>
        <w:rPr>
          <w:rFonts w:asciiTheme="minorEastAsia" w:hAnsiTheme="minorEastAsia" w:cstheme="minorEastAsia" w:hint="eastAsia"/>
          <w:sz w:val="28"/>
          <w:szCs w:val="28"/>
        </w:rPr>
        <w:t>，频率计算成果如表</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和频率曲线图，最终求得</w:t>
      </w:r>
      <w:proofErr w:type="gramStart"/>
      <w:r>
        <w:rPr>
          <w:rFonts w:asciiTheme="minorEastAsia" w:hAnsiTheme="minorEastAsia" w:cstheme="minorEastAsia" w:hint="eastAsia"/>
          <w:sz w:val="28"/>
          <w:szCs w:val="28"/>
        </w:rPr>
        <w:t>豪福站</w:t>
      </w:r>
      <w:proofErr w:type="gramEnd"/>
      <w:r>
        <w:rPr>
          <w:rFonts w:asciiTheme="minorEastAsia" w:hAnsiTheme="minorEastAsia" w:cstheme="minorEastAsia" w:hint="eastAsia"/>
          <w:sz w:val="28"/>
          <w:szCs w:val="28"/>
        </w:rPr>
        <w:t>设计洪水计算结果如表</w:t>
      </w:r>
      <w:r>
        <w:rPr>
          <w:rFonts w:asciiTheme="minorEastAsia" w:hAnsiTheme="minorEastAsia" w:cstheme="minorEastAsia" w:hint="eastAsia"/>
          <w:sz w:val="28"/>
          <w:szCs w:val="28"/>
        </w:rPr>
        <w:t>7</w:t>
      </w:r>
      <w:r>
        <w:rPr>
          <w:rFonts w:asciiTheme="minorEastAsia" w:hAnsiTheme="minorEastAsia" w:cstheme="minorEastAsia" w:hint="eastAsia"/>
          <w:sz w:val="28"/>
          <w:szCs w:val="28"/>
        </w:rPr>
        <w:t>。</w:t>
      </w:r>
    </w:p>
    <w:p w:rsidR="00FD6F0F" w:rsidRDefault="00FD6F0F">
      <w:pPr>
        <w:ind w:firstLine="482"/>
        <w:rPr>
          <w:b/>
          <w:szCs w:val="21"/>
        </w:rPr>
      </w:pPr>
    </w:p>
    <w:p w:rsidR="00FD6F0F" w:rsidRDefault="00FD6F0F">
      <w:pPr>
        <w:ind w:firstLine="482"/>
        <w:rPr>
          <w:b/>
          <w:szCs w:val="21"/>
        </w:rPr>
      </w:pPr>
    </w:p>
    <w:p w:rsidR="00FD6F0F" w:rsidRDefault="007628E2">
      <w:pPr>
        <w:rPr>
          <w:b/>
          <w:sz w:val="24"/>
          <w:szCs w:val="24"/>
        </w:rPr>
      </w:pPr>
      <w:r>
        <w:rPr>
          <w:rFonts w:hint="eastAsia"/>
          <w:b/>
          <w:szCs w:val="21"/>
        </w:rPr>
        <w:t>表</w:t>
      </w:r>
      <w:r>
        <w:rPr>
          <w:rFonts w:hint="eastAsia"/>
          <w:b/>
          <w:szCs w:val="21"/>
        </w:rPr>
        <w:t>6</w:t>
      </w:r>
      <w:r>
        <w:rPr>
          <w:rFonts w:hint="eastAsia"/>
          <w:b/>
          <w:sz w:val="24"/>
          <w:szCs w:val="24"/>
        </w:rPr>
        <w:t xml:space="preserve">                 </w:t>
      </w:r>
      <w:r>
        <w:rPr>
          <w:rFonts w:hint="eastAsia"/>
          <w:b/>
          <w:sz w:val="24"/>
          <w:szCs w:val="24"/>
        </w:rPr>
        <w:t>大路铺水文站洪峰流量频率计算表</w:t>
      </w:r>
    </w:p>
    <w:tbl>
      <w:tblPr>
        <w:tblW w:w="90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3"/>
        <w:gridCol w:w="1148"/>
        <w:gridCol w:w="1263"/>
        <w:gridCol w:w="1405"/>
        <w:gridCol w:w="560"/>
        <w:gridCol w:w="1121"/>
        <w:gridCol w:w="1404"/>
        <w:gridCol w:w="1536"/>
      </w:tblGrid>
      <w:tr w:rsidR="00FD6F0F">
        <w:trPr>
          <w:trHeight w:val="176"/>
        </w:trPr>
        <w:tc>
          <w:tcPr>
            <w:tcW w:w="64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系列</w:t>
            </w: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序号</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年份</w:t>
            </w:r>
          </w:p>
        </w:tc>
        <w:tc>
          <w:tcPr>
            <w:tcW w:w="1405"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数值（</w:t>
            </w:r>
            <w:r>
              <w:rPr>
                <w:rFonts w:ascii="Times New Roman" w:hAnsi="Times New Roman" w:cs="Times New Roman"/>
                <w:sz w:val="18"/>
                <w:szCs w:val="18"/>
              </w:rPr>
              <w:t>m</w:t>
            </w:r>
            <w:r>
              <w:rPr>
                <w:rFonts w:ascii="Times New Roman" w:hAnsi="Times New Roman" w:cs="Times New Roman"/>
                <w:sz w:val="18"/>
                <w:szCs w:val="18"/>
                <w:vertAlign w:val="superscript"/>
              </w:rPr>
              <w:t>3</w:t>
            </w:r>
            <w:r>
              <w:rPr>
                <w:rFonts w:ascii="Times New Roman" w:hAnsi="Times New Roman" w:cs="Times New Roman"/>
                <w:sz w:val="18"/>
                <w:szCs w:val="18"/>
              </w:rPr>
              <w:t>/s</w:t>
            </w:r>
            <w:r>
              <w:rPr>
                <w:rFonts w:ascii="Times New Roman" w:hAnsi="Times New Roman" w:cs="Times New Roman"/>
                <w:sz w:val="18"/>
                <w:szCs w:val="18"/>
              </w:rPr>
              <w:t>）</w:t>
            </w:r>
          </w:p>
        </w:tc>
        <w:tc>
          <w:tcPr>
            <w:tcW w:w="560" w:type="dxa"/>
            <w:vMerge w:val="restart"/>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年份</w:t>
            </w:r>
          </w:p>
        </w:tc>
        <w:tc>
          <w:tcPr>
            <w:tcW w:w="1404"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数值（</w:t>
            </w:r>
            <w:r>
              <w:rPr>
                <w:rFonts w:ascii="Times New Roman" w:hAnsi="Times New Roman" w:cs="Times New Roman"/>
                <w:sz w:val="18"/>
                <w:szCs w:val="18"/>
              </w:rPr>
              <w:t>m</w:t>
            </w:r>
            <w:r>
              <w:rPr>
                <w:rFonts w:ascii="Times New Roman" w:hAnsi="Times New Roman" w:cs="Times New Roman"/>
                <w:sz w:val="18"/>
                <w:szCs w:val="18"/>
                <w:vertAlign w:val="superscript"/>
              </w:rPr>
              <w:t>3</w:t>
            </w:r>
            <w:r>
              <w:rPr>
                <w:rFonts w:ascii="Times New Roman" w:hAnsi="Times New Roman" w:cs="Times New Roman"/>
                <w:sz w:val="18"/>
                <w:szCs w:val="18"/>
              </w:rPr>
              <w:t>/s</w:t>
            </w:r>
            <w:r>
              <w:rPr>
                <w:rFonts w:ascii="Times New Roman" w:hAnsi="Times New Roman" w:cs="Times New Roman"/>
                <w:sz w:val="18"/>
                <w:szCs w:val="18"/>
              </w:rPr>
              <w:t>）</w:t>
            </w:r>
          </w:p>
        </w:tc>
        <w:tc>
          <w:tcPr>
            <w:tcW w:w="1536"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频率（</w:t>
            </w:r>
            <w:r>
              <w:rPr>
                <w:rFonts w:ascii="Times New Roman" w:hAnsi="Times New Roman" w:cs="Times New Roman"/>
                <w:sz w:val="18"/>
                <w:szCs w:val="18"/>
              </w:rPr>
              <w:t>%</w:t>
            </w:r>
            <w:r>
              <w:rPr>
                <w:rFonts w:ascii="Times New Roman" w:hAnsi="Times New Roman" w:cs="Times New Roman"/>
                <w:sz w:val="18"/>
                <w:szCs w:val="18"/>
              </w:rPr>
              <w:t>）</w:t>
            </w:r>
          </w:p>
        </w:tc>
      </w:tr>
      <w:tr w:rsidR="00FD6F0F">
        <w:trPr>
          <w:trHeight w:val="163"/>
        </w:trPr>
        <w:tc>
          <w:tcPr>
            <w:tcW w:w="643" w:type="dxa"/>
            <w:vMerge w:val="restart"/>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lastRenderedPageBreak/>
              <w:t>实测系列洪水</w:t>
            </w: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1964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191</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1220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1.79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2</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1965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1180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3.57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3</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1966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460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2002</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1110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5.36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4</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1967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456</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1070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7.14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5</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1968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439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1972</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1010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8.93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6</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1969</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594</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953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10.71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7</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1970</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432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1973</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852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12.50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8</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1971</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403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782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14.29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9</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1972</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1010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766</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16.07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10</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1973</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852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2013</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742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17.86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11</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1180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740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19.64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12</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740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734</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21.43 </w:t>
            </w:r>
          </w:p>
        </w:tc>
      </w:tr>
      <w:tr w:rsidR="00FD6F0F">
        <w:trPr>
          <w:trHeight w:val="176"/>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13</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398</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648</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23.21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14</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734</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645</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25.00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15</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648</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624</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26.79 </w:t>
            </w:r>
          </w:p>
        </w:tc>
      </w:tr>
      <w:tr w:rsidR="00FD6F0F">
        <w:trPr>
          <w:trHeight w:val="176"/>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16</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1979</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611</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28.57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17</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1980</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511</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602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30.36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18</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1981</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376</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1993</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597</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32.14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1982</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559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2001</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596</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33.93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1983</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446</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1969</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594</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35.71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21</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611</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1992</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37.50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22</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501</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2012</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39.29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23</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319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1982</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559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41.07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24</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322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1980</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511</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42.86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25</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283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508</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44.64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26</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1989</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341</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46.43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27</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1990</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294</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501</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48.21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28</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1991</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298</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460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50.00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29</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1992</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2003</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459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51.79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30</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1993</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597</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456</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53.57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31</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953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1983</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446</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55.36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32</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645</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440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57.14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33</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782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439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58.93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34</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508</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1970</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432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60.71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35</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602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428</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62.50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36</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1999</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339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2009</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420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64.29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37</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2000</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245</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412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66.07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38</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2001</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596</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1971</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403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67.86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39</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2002</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1110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398</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69.64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40</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2003</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459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2010</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380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71.43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41</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369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2011</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379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73.21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42</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503</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1981</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376</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75.00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43</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766</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369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76.79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44</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230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1989</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341</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78.57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45</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1070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1999</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339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80.36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46</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2009</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420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322</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82.14 </w:t>
            </w:r>
          </w:p>
        </w:tc>
      </w:tr>
      <w:tr w:rsidR="00FD6F0F">
        <w:trPr>
          <w:trHeight w:val="176"/>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47</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2010</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380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1986</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319</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83.93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48</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2011</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379</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1991</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298</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85.71 </w:t>
            </w:r>
          </w:p>
        </w:tc>
      </w:tr>
      <w:tr w:rsidR="00FD6F0F">
        <w:trPr>
          <w:trHeight w:val="176"/>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49</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2012</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590</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1990</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294</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87.50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50</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2013</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742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1979</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293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89.29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51</w:t>
            </w:r>
          </w:p>
        </w:tc>
        <w:tc>
          <w:tcPr>
            <w:tcW w:w="1263" w:type="dxa"/>
            <w:noWrap/>
            <w:vAlign w:val="center"/>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2014</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412</w:t>
            </w:r>
          </w:p>
        </w:tc>
        <w:tc>
          <w:tcPr>
            <w:tcW w:w="560"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1988</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283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91.07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52</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2015</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624</w:t>
            </w:r>
          </w:p>
        </w:tc>
        <w:tc>
          <w:tcPr>
            <w:tcW w:w="560" w:type="dxa"/>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2000</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245</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92.86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53</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2016</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1220</w:t>
            </w:r>
          </w:p>
        </w:tc>
        <w:tc>
          <w:tcPr>
            <w:tcW w:w="560" w:type="dxa"/>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2007</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230</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94.64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54</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2017</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440</w:t>
            </w:r>
          </w:p>
        </w:tc>
        <w:tc>
          <w:tcPr>
            <w:tcW w:w="560" w:type="dxa"/>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1965</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193</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96.43 </w:t>
            </w:r>
          </w:p>
        </w:tc>
      </w:tr>
      <w:tr w:rsidR="00FD6F0F">
        <w:trPr>
          <w:trHeight w:val="163"/>
        </w:trPr>
        <w:tc>
          <w:tcPr>
            <w:tcW w:w="643" w:type="dxa"/>
            <w:vMerge/>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48"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55</w:t>
            </w:r>
          </w:p>
        </w:tc>
        <w:tc>
          <w:tcPr>
            <w:tcW w:w="1263" w:type="dxa"/>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2018</w:t>
            </w:r>
          </w:p>
        </w:tc>
        <w:tc>
          <w:tcPr>
            <w:tcW w:w="1405"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428</w:t>
            </w:r>
          </w:p>
        </w:tc>
        <w:tc>
          <w:tcPr>
            <w:tcW w:w="560" w:type="dxa"/>
            <w:noWrap/>
            <w:vAlign w:val="center"/>
          </w:tcPr>
          <w:p w:rsidR="00FD6F0F" w:rsidRDefault="00FD6F0F">
            <w:pPr>
              <w:adjustRightInd w:val="0"/>
              <w:snapToGrid w:val="0"/>
              <w:spacing w:line="220" w:lineRule="atLeast"/>
              <w:jc w:val="center"/>
              <w:rPr>
                <w:rFonts w:ascii="Times New Roman" w:hAnsi="Times New Roman" w:cs="Times New Roman"/>
                <w:sz w:val="18"/>
                <w:szCs w:val="18"/>
              </w:rPr>
            </w:pPr>
          </w:p>
        </w:tc>
        <w:tc>
          <w:tcPr>
            <w:tcW w:w="1121"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1964</w:t>
            </w:r>
          </w:p>
        </w:tc>
        <w:tc>
          <w:tcPr>
            <w:tcW w:w="1404"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hint="eastAsia"/>
                <w:sz w:val="18"/>
                <w:szCs w:val="18"/>
              </w:rPr>
              <w:t>191</w:t>
            </w:r>
          </w:p>
        </w:tc>
        <w:tc>
          <w:tcPr>
            <w:tcW w:w="1536" w:type="dxa"/>
            <w:noWrap/>
            <w:vAlign w:val="bottom"/>
          </w:tcPr>
          <w:p w:rsidR="00FD6F0F" w:rsidRDefault="007628E2">
            <w:pPr>
              <w:adjustRightInd w:val="0"/>
              <w:snapToGrid w:val="0"/>
              <w:spacing w:line="220" w:lineRule="atLeast"/>
              <w:jc w:val="center"/>
              <w:rPr>
                <w:rFonts w:ascii="Times New Roman" w:hAnsi="Times New Roman" w:cs="Times New Roman"/>
                <w:sz w:val="18"/>
                <w:szCs w:val="18"/>
              </w:rPr>
            </w:pPr>
            <w:r>
              <w:rPr>
                <w:rFonts w:ascii="Times New Roman" w:hAnsi="Times New Roman" w:cs="Times New Roman"/>
                <w:sz w:val="18"/>
                <w:szCs w:val="18"/>
              </w:rPr>
              <w:t xml:space="preserve">98.21 </w:t>
            </w:r>
          </w:p>
        </w:tc>
      </w:tr>
      <w:tr w:rsidR="00FD6F0F">
        <w:trPr>
          <w:trHeight w:val="195"/>
        </w:trPr>
        <w:tc>
          <w:tcPr>
            <w:tcW w:w="9080" w:type="dxa"/>
            <w:gridSpan w:val="8"/>
            <w:noWrap/>
            <w:vAlign w:val="center"/>
          </w:tcPr>
          <w:p w:rsidR="00FD6F0F" w:rsidRDefault="007628E2">
            <w:pPr>
              <w:adjustRightInd w:val="0"/>
              <w:snapToGrid w:val="0"/>
              <w:spacing w:line="220" w:lineRule="atLeast"/>
              <w:jc w:val="center"/>
              <w:rPr>
                <w:rFonts w:ascii="Times New Roman" w:eastAsia="宋体" w:hAnsi="Times New Roman" w:cs="Times New Roman"/>
                <w:sz w:val="18"/>
                <w:szCs w:val="18"/>
              </w:rPr>
            </w:pPr>
            <w:r>
              <w:rPr>
                <w:rFonts w:ascii="Times New Roman" w:hAnsi="Times New Roman" w:cs="Times New Roman"/>
                <w:sz w:val="18"/>
                <w:szCs w:val="18"/>
              </w:rPr>
              <w:t>均值</w:t>
            </w:r>
            <w:proofErr w:type="spellStart"/>
            <w:r>
              <w:rPr>
                <w:rFonts w:ascii="Times New Roman" w:hAnsi="Times New Roman" w:cs="Times New Roman"/>
                <w:sz w:val="18"/>
                <w:szCs w:val="18"/>
              </w:rPr>
              <w:t>Qd</w:t>
            </w:r>
            <w:proofErr w:type="spellEnd"/>
            <w:r>
              <w:rPr>
                <w:rFonts w:ascii="Times New Roman" w:hAnsi="Times New Roman" w:cs="Times New Roman"/>
                <w:sz w:val="18"/>
                <w:szCs w:val="18"/>
              </w:rPr>
              <w:t>=</w:t>
            </w:r>
            <w:r>
              <w:rPr>
                <w:rFonts w:hint="eastAsia"/>
                <w:sz w:val="18"/>
                <w:szCs w:val="18"/>
              </w:rPr>
              <w:t>543.33</w:t>
            </w:r>
            <w:r>
              <w:rPr>
                <w:rFonts w:eastAsia="宋体" w:hint="eastAsia"/>
                <w:sz w:val="18"/>
                <w:szCs w:val="18"/>
              </w:rPr>
              <w:t>，</w:t>
            </w:r>
            <w:proofErr w:type="spellStart"/>
            <w:r>
              <w:rPr>
                <w:rFonts w:eastAsia="宋体" w:hint="eastAsia"/>
                <w:sz w:val="18"/>
                <w:szCs w:val="18"/>
              </w:rPr>
              <w:t>C</w:t>
            </w:r>
            <w:r>
              <w:rPr>
                <w:rFonts w:eastAsia="宋体" w:hint="eastAsia"/>
                <w:sz w:val="18"/>
                <w:szCs w:val="18"/>
                <w:vertAlign w:val="subscript"/>
              </w:rPr>
              <w:t>v</w:t>
            </w:r>
            <w:proofErr w:type="spellEnd"/>
            <w:r>
              <w:rPr>
                <w:rFonts w:eastAsia="宋体" w:hint="eastAsia"/>
                <w:sz w:val="18"/>
                <w:szCs w:val="18"/>
              </w:rPr>
              <w:t>=0.</w:t>
            </w:r>
            <w:r>
              <w:rPr>
                <w:rFonts w:hint="eastAsia"/>
                <w:sz w:val="18"/>
                <w:szCs w:val="18"/>
              </w:rPr>
              <w:t>51</w:t>
            </w:r>
            <w:r>
              <w:rPr>
                <w:rFonts w:eastAsia="宋体" w:hint="eastAsia"/>
                <w:sz w:val="18"/>
                <w:szCs w:val="18"/>
              </w:rPr>
              <w:t>，</w:t>
            </w:r>
            <w:r>
              <w:rPr>
                <w:rFonts w:eastAsia="宋体" w:hint="eastAsia"/>
                <w:sz w:val="18"/>
                <w:szCs w:val="18"/>
              </w:rPr>
              <w:t>C</w:t>
            </w:r>
            <w:r>
              <w:rPr>
                <w:rFonts w:eastAsia="宋体" w:hint="eastAsia"/>
                <w:sz w:val="18"/>
                <w:szCs w:val="18"/>
                <w:vertAlign w:val="subscript"/>
              </w:rPr>
              <w:t>s</w:t>
            </w:r>
            <w:r>
              <w:rPr>
                <w:rFonts w:eastAsia="宋体" w:hint="eastAsia"/>
                <w:sz w:val="18"/>
                <w:szCs w:val="18"/>
              </w:rPr>
              <w:t>=</w:t>
            </w:r>
            <w:r>
              <w:rPr>
                <w:rFonts w:hint="eastAsia"/>
                <w:sz w:val="18"/>
                <w:szCs w:val="18"/>
              </w:rPr>
              <w:t>1.50</w:t>
            </w:r>
          </w:p>
        </w:tc>
      </w:tr>
    </w:tbl>
    <w:p w:rsidR="00FD6F0F" w:rsidRDefault="007628E2">
      <w:pPr>
        <w:spacing w:before="156" w:line="360" w:lineRule="auto"/>
        <w:ind w:firstLineChars="49" w:firstLine="103"/>
        <w:rPr>
          <w:b/>
          <w:sz w:val="24"/>
          <w:szCs w:val="24"/>
        </w:rPr>
      </w:pPr>
      <w:r>
        <w:rPr>
          <w:rFonts w:hint="eastAsia"/>
          <w:b/>
          <w:noProof/>
          <w:szCs w:val="21"/>
        </w:rPr>
        <w:lastRenderedPageBreak/>
        <w:drawing>
          <wp:inline distT="0" distB="0" distL="114300" distR="114300">
            <wp:extent cx="5269230" cy="4402455"/>
            <wp:effectExtent l="0" t="0" r="7620" b="17145"/>
            <wp:docPr id="7" name="图片 10" descr="大路铺水文站洪峰流量计算频率曲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大路铺水文站洪峰流量计算频率曲线图"/>
                    <pic:cNvPicPr>
                      <a:picLocks noChangeAspect="1"/>
                    </pic:cNvPicPr>
                  </pic:nvPicPr>
                  <pic:blipFill>
                    <a:blip r:embed="rId31"/>
                    <a:stretch>
                      <a:fillRect/>
                    </a:stretch>
                  </pic:blipFill>
                  <pic:spPr>
                    <a:xfrm>
                      <a:off x="0" y="0"/>
                      <a:ext cx="5269230" cy="4402455"/>
                    </a:xfrm>
                    <a:prstGeom prst="rect">
                      <a:avLst/>
                    </a:prstGeom>
                    <a:noFill/>
                    <a:ln w="9525">
                      <a:noFill/>
                    </a:ln>
                  </pic:spPr>
                </pic:pic>
              </a:graphicData>
            </a:graphic>
          </wp:inline>
        </w:drawing>
      </w:r>
      <w:r>
        <w:rPr>
          <w:rFonts w:hint="eastAsia"/>
          <w:b/>
          <w:szCs w:val="21"/>
        </w:rPr>
        <w:t>表</w:t>
      </w:r>
      <w:r>
        <w:rPr>
          <w:rFonts w:hint="eastAsia"/>
          <w:b/>
          <w:szCs w:val="21"/>
        </w:rPr>
        <w:t xml:space="preserve">7                      </w:t>
      </w:r>
      <w:proofErr w:type="gramStart"/>
      <w:r>
        <w:rPr>
          <w:rFonts w:hint="eastAsia"/>
          <w:b/>
          <w:sz w:val="24"/>
          <w:szCs w:val="24"/>
        </w:rPr>
        <w:t>豪福水文站</w:t>
      </w:r>
      <w:proofErr w:type="gramEnd"/>
      <w:r>
        <w:rPr>
          <w:rFonts w:hint="eastAsia"/>
          <w:b/>
          <w:sz w:val="24"/>
          <w:szCs w:val="24"/>
        </w:rPr>
        <w:t>洪水频率计算成果表</w:t>
      </w:r>
    </w:p>
    <w:tbl>
      <w:tblPr>
        <w:tblW w:w="866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16"/>
        <w:gridCol w:w="1637"/>
        <w:gridCol w:w="1637"/>
        <w:gridCol w:w="1637"/>
        <w:gridCol w:w="1637"/>
      </w:tblGrid>
      <w:tr w:rsidR="00FD6F0F">
        <w:trPr>
          <w:trHeight w:val="295"/>
        </w:trPr>
        <w:tc>
          <w:tcPr>
            <w:tcW w:w="2116" w:type="dxa"/>
            <w:noWrap/>
            <w:vAlign w:val="center"/>
          </w:tcPr>
          <w:p w:rsidR="00FD6F0F" w:rsidRDefault="007628E2">
            <w:pPr>
              <w:snapToGrid w:val="0"/>
              <w:spacing w:line="400" w:lineRule="exact"/>
              <w:jc w:val="center"/>
              <w:rPr>
                <w:rFonts w:eastAsia="宋体"/>
                <w:szCs w:val="21"/>
              </w:rPr>
            </w:pPr>
            <w:r>
              <w:rPr>
                <w:rFonts w:eastAsia="宋体" w:hAnsi="宋体"/>
                <w:szCs w:val="21"/>
              </w:rPr>
              <w:t>频率</w:t>
            </w:r>
            <w:r>
              <w:rPr>
                <w:rFonts w:eastAsia="宋体"/>
                <w:szCs w:val="21"/>
              </w:rPr>
              <w:t>P</w:t>
            </w:r>
          </w:p>
        </w:tc>
        <w:tc>
          <w:tcPr>
            <w:tcW w:w="1637" w:type="dxa"/>
            <w:noWrap/>
            <w:vAlign w:val="center"/>
          </w:tcPr>
          <w:p w:rsidR="00FD6F0F" w:rsidRDefault="007628E2">
            <w:pPr>
              <w:snapToGrid w:val="0"/>
              <w:spacing w:line="400" w:lineRule="exact"/>
              <w:jc w:val="center"/>
              <w:rPr>
                <w:rFonts w:eastAsia="宋体"/>
                <w:szCs w:val="21"/>
              </w:rPr>
            </w:pPr>
            <w:r>
              <w:rPr>
                <w:rFonts w:eastAsia="宋体"/>
                <w:szCs w:val="21"/>
              </w:rPr>
              <w:t>2%</w:t>
            </w:r>
          </w:p>
        </w:tc>
        <w:tc>
          <w:tcPr>
            <w:tcW w:w="1637" w:type="dxa"/>
            <w:noWrap/>
            <w:vAlign w:val="center"/>
          </w:tcPr>
          <w:p w:rsidR="00FD6F0F" w:rsidRDefault="007628E2">
            <w:pPr>
              <w:snapToGrid w:val="0"/>
              <w:spacing w:line="400" w:lineRule="exact"/>
              <w:jc w:val="center"/>
              <w:rPr>
                <w:rFonts w:eastAsia="宋体"/>
                <w:szCs w:val="21"/>
              </w:rPr>
            </w:pPr>
            <w:r>
              <w:rPr>
                <w:rFonts w:eastAsia="宋体"/>
                <w:szCs w:val="21"/>
              </w:rPr>
              <w:t>5%</w:t>
            </w:r>
          </w:p>
        </w:tc>
        <w:tc>
          <w:tcPr>
            <w:tcW w:w="1637" w:type="dxa"/>
            <w:tcBorders>
              <w:right w:val="single" w:sz="2" w:space="0" w:color="auto"/>
            </w:tcBorders>
            <w:noWrap/>
            <w:vAlign w:val="center"/>
          </w:tcPr>
          <w:p w:rsidR="00FD6F0F" w:rsidRDefault="007628E2">
            <w:pPr>
              <w:snapToGrid w:val="0"/>
              <w:spacing w:line="400" w:lineRule="exact"/>
              <w:jc w:val="center"/>
              <w:rPr>
                <w:rFonts w:eastAsia="宋体"/>
                <w:szCs w:val="21"/>
              </w:rPr>
            </w:pPr>
            <w:r>
              <w:rPr>
                <w:rFonts w:eastAsia="宋体"/>
                <w:szCs w:val="21"/>
              </w:rPr>
              <w:t>10%</w:t>
            </w:r>
          </w:p>
        </w:tc>
        <w:tc>
          <w:tcPr>
            <w:tcW w:w="1637" w:type="dxa"/>
            <w:tcBorders>
              <w:left w:val="single" w:sz="2" w:space="0" w:color="auto"/>
            </w:tcBorders>
            <w:noWrap/>
            <w:vAlign w:val="center"/>
          </w:tcPr>
          <w:p w:rsidR="00FD6F0F" w:rsidRDefault="007628E2">
            <w:pPr>
              <w:snapToGrid w:val="0"/>
              <w:spacing w:line="400" w:lineRule="exact"/>
              <w:jc w:val="center"/>
              <w:rPr>
                <w:rFonts w:eastAsia="宋体"/>
                <w:szCs w:val="21"/>
              </w:rPr>
            </w:pPr>
            <w:r>
              <w:rPr>
                <w:rFonts w:eastAsia="宋体" w:hint="eastAsia"/>
                <w:szCs w:val="21"/>
              </w:rPr>
              <w:t>2</w:t>
            </w:r>
            <w:r>
              <w:rPr>
                <w:rFonts w:eastAsia="宋体"/>
                <w:szCs w:val="21"/>
              </w:rPr>
              <w:t>0%</w:t>
            </w:r>
          </w:p>
        </w:tc>
      </w:tr>
      <w:tr w:rsidR="00FD6F0F">
        <w:trPr>
          <w:trHeight w:val="285"/>
        </w:trPr>
        <w:tc>
          <w:tcPr>
            <w:tcW w:w="2116" w:type="dxa"/>
            <w:noWrap/>
            <w:vAlign w:val="center"/>
          </w:tcPr>
          <w:p w:rsidR="00FD6F0F" w:rsidRDefault="007628E2">
            <w:pPr>
              <w:snapToGrid w:val="0"/>
              <w:spacing w:line="400" w:lineRule="exact"/>
              <w:jc w:val="center"/>
              <w:rPr>
                <w:rFonts w:eastAsia="宋体"/>
                <w:szCs w:val="21"/>
              </w:rPr>
            </w:pPr>
            <w:proofErr w:type="spellStart"/>
            <w:r>
              <w:rPr>
                <w:rFonts w:eastAsia="宋体"/>
                <w:szCs w:val="21"/>
              </w:rPr>
              <w:t>Q</w:t>
            </w:r>
            <w:r>
              <w:rPr>
                <w:rFonts w:eastAsia="宋体"/>
                <w:szCs w:val="21"/>
                <w:vertAlign w:val="subscript"/>
              </w:rPr>
              <w:t>m</w:t>
            </w:r>
            <w:proofErr w:type="spellEnd"/>
            <w:r>
              <w:rPr>
                <w:rFonts w:eastAsia="宋体"/>
                <w:szCs w:val="21"/>
              </w:rPr>
              <w:t>(m</w:t>
            </w:r>
            <w:r>
              <w:rPr>
                <w:rFonts w:eastAsia="宋体"/>
                <w:szCs w:val="21"/>
                <w:vertAlign w:val="superscript"/>
              </w:rPr>
              <w:t>3</w:t>
            </w:r>
            <w:r>
              <w:rPr>
                <w:rFonts w:eastAsia="宋体"/>
                <w:szCs w:val="21"/>
              </w:rPr>
              <w:t>/s)</w:t>
            </w:r>
          </w:p>
        </w:tc>
        <w:tc>
          <w:tcPr>
            <w:tcW w:w="1637" w:type="dxa"/>
            <w:noWrap/>
            <w:vAlign w:val="bottom"/>
          </w:tcPr>
          <w:p w:rsidR="00FD6F0F" w:rsidRDefault="007628E2">
            <w:pPr>
              <w:snapToGrid w:val="0"/>
              <w:spacing w:line="400" w:lineRule="exact"/>
              <w:jc w:val="center"/>
              <w:rPr>
                <w:rFonts w:eastAsia="宋体"/>
                <w:szCs w:val="21"/>
              </w:rPr>
            </w:pPr>
            <w:r>
              <w:rPr>
                <w:rFonts w:hint="eastAsia"/>
                <w:szCs w:val="21"/>
              </w:rPr>
              <w:t>1303</w:t>
            </w:r>
          </w:p>
        </w:tc>
        <w:tc>
          <w:tcPr>
            <w:tcW w:w="1637" w:type="dxa"/>
            <w:noWrap/>
            <w:vAlign w:val="bottom"/>
          </w:tcPr>
          <w:p w:rsidR="00FD6F0F" w:rsidRDefault="007628E2">
            <w:pPr>
              <w:snapToGrid w:val="0"/>
              <w:spacing w:line="400" w:lineRule="exact"/>
              <w:jc w:val="center"/>
              <w:rPr>
                <w:rFonts w:eastAsia="宋体"/>
                <w:szCs w:val="21"/>
              </w:rPr>
            </w:pPr>
            <w:r>
              <w:rPr>
                <w:rFonts w:hint="eastAsia"/>
                <w:szCs w:val="21"/>
              </w:rPr>
              <w:t>1084</w:t>
            </w:r>
          </w:p>
        </w:tc>
        <w:tc>
          <w:tcPr>
            <w:tcW w:w="1637" w:type="dxa"/>
            <w:tcBorders>
              <w:right w:val="single" w:sz="2" w:space="0" w:color="auto"/>
            </w:tcBorders>
            <w:noWrap/>
            <w:vAlign w:val="bottom"/>
          </w:tcPr>
          <w:p w:rsidR="00FD6F0F" w:rsidRDefault="007628E2">
            <w:pPr>
              <w:snapToGrid w:val="0"/>
              <w:spacing w:line="400" w:lineRule="exact"/>
              <w:jc w:val="center"/>
              <w:rPr>
                <w:rFonts w:eastAsia="宋体"/>
                <w:szCs w:val="21"/>
              </w:rPr>
            </w:pPr>
            <w:r>
              <w:rPr>
                <w:rFonts w:hint="eastAsia"/>
                <w:szCs w:val="21"/>
              </w:rPr>
              <w:t>912</w:t>
            </w:r>
          </w:p>
        </w:tc>
        <w:tc>
          <w:tcPr>
            <w:tcW w:w="1637" w:type="dxa"/>
            <w:tcBorders>
              <w:left w:val="single" w:sz="2" w:space="0" w:color="auto"/>
            </w:tcBorders>
            <w:noWrap/>
            <w:vAlign w:val="bottom"/>
          </w:tcPr>
          <w:p w:rsidR="00FD6F0F" w:rsidRDefault="007628E2">
            <w:pPr>
              <w:snapToGrid w:val="0"/>
              <w:spacing w:line="400" w:lineRule="exact"/>
              <w:jc w:val="center"/>
              <w:rPr>
                <w:rFonts w:eastAsia="宋体"/>
                <w:szCs w:val="21"/>
              </w:rPr>
            </w:pPr>
            <w:r>
              <w:rPr>
                <w:rFonts w:hint="eastAsia"/>
                <w:szCs w:val="21"/>
              </w:rPr>
              <w:t>735</w:t>
            </w:r>
          </w:p>
        </w:tc>
      </w:tr>
      <w:tr w:rsidR="00FD6F0F">
        <w:trPr>
          <w:trHeight w:val="346"/>
        </w:trPr>
        <w:tc>
          <w:tcPr>
            <w:tcW w:w="2116" w:type="dxa"/>
            <w:noWrap/>
            <w:vAlign w:val="center"/>
          </w:tcPr>
          <w:p w:rsidR="00FD6F0F" w:rsidRDefault="007628E2">
            <w:pPr>
              <w:snapToGrid w:val="0"/>
              <w:spacing w:line="240" w:lineRule="exact"/>
              <w:jc w:val="center"/>
              <w:rPr>
                <w:rFonts w:eastAsia="宋体"/>
                <w:szCs w:val="21"/>
              </w:rPr>
            </w:pPr>
            <w:r>
              <w:rPr>
                <w:rFonts w:eastAsia="宋体" w:hint="eastAsia"/>
                <w:szCs w:val="21"/>
              </w:rPr>
              <w:t>备注</w:t>
            </w:r>
          </w:p>
        </w:tc>
        <w:tc>
          <w:tcPr>
            <w:tcW w:w="6548" w:type="dxa"/>
            <w:gridSpan w:val="4"/>
            <w:noWrap/>
            <w:vAlign w:val="bottom"/>
          </w:tcPr>
          <w:p w:rsidR="00FD6F0F" w:rsidRDefault="007628E2">
            <w:pPr>
              <w:snapToGrid w:val="0"/>
              <w:spacing w:line="240" w:lineRule="exact"/>
              <w:jc w:val="center"/>
              <w:rPr>
                <w:rFonts w:eastAsia="宋体"/>
                <w:szCs w:val="21"/>
              </w:rPr>
            </w:pPr>
            <w:r>
              <w:rPr>
                <w:rFonts w:eastAsia="宋体" w:hint="eastAsia"/>
                <w:szCs w:val="21"/>
              </w:rPr>
              <w:t>均值</w:t>
            </w:r>
            <w:r>
              <w:rPr>
                <w:rFonts w:eastAsia="宋体" w:hint="eastAsia"/>
                <w:szCs w:val="21"/>
              </w:rPr>
              <w:t>=</w:t>
            </w:r>
            <w:r>
              <w:rPr>
                <w:rFonts w:hint="eastAsia"/>
                <w:szCs w:val="21"/>
              </w:rPr>
              <w:t>543.33</w:t>
            </w:r>
            <w:r>
              <w:rPr>
                <w:rFonts w:eastAsia="宋体" w:hint="eastAsia"/>
                <w:szCs w:val="21"/>
              </w:rPr>
              <w:t>，</w:t>
            </w:r>
            <w:proofErr w:type="spellStart"/>
            <w:r>
              <w:rPr>
                <w:rFonts w:eastAsia="宋体" w:hint="eastAsia"/>
                <w:szCs w:val="21"/>
              </w:rPr>
              <w:t>C</w:t>
            </w:r>
            <w:r>
              <w:rPr>
                <w:rFonts w:eastAsia="宋体" w:hint="eastAsia"/>
                <w:szCs w:val="21"/>
                <w:vertAlign w:val="subscript"/>
              </w:rPr>
              <w:t>v</w:t>
            </w:r>
            <w:proofErr w:type="spellEnd"/>
            <w:r>
              <w:rPr>
                <w:rFonts w:eastAsia="宋体" w:hint="eastAsia"/>
                <w:szCs w:val="21"/>
              </w:rPr>
              <w:t>=0.</w:t>
            </w:r>
            <w:r>
              <w:rPr>
                <w:rFonts w:hint="eastAsia"/>
                <w:szCs w:val="21"/>
              </w:rPr>
              <w:t>51</w:t>
            </w:r>
            <w:r>
              <w:rPr>
                <w:rFonts w:eastAsia="宋体" w:hint="eastAsia"/>
                <w:szCs w:val="21"/>
              </w:rPr>
              <w:t>，</w:t>
            </w:r>
            <w:r>
              <w:rPr>
                <w:rFonts w:eastAsia="宋体" w:hint="eastAsia"/>
                <w:szCs w:val="21"/>
              </w:rPr>
              <w:t>C</w:t>
            </w:r>
            <w:r>
              <w:rPr>
                <w:rFonts w:eastAsia="宋体" w:hint="eastAsia"/>
                <w:szCs w:val="21"/>
                <w:vertAlign w:val="subscript"/>
              </w:rPr>
              <w:t>s</w:t>
            </w:r>
            <w:r>
              <w:rPr>
                <w:rFonts w:eastAsia="宋体" w:hint="eastAsia"/>
                <w:szCs w:val="21"/>
              </w:rPr>
              <w:t>=</w:t>
            </w:r>
            <w:r>
              <w:rPr>
                <w:rFonts w:hint="eastAsia"/>
                <w:szCs w:val="21"/>
              </w:rPr>
              <w:t>1.50</w:t>
            </w:r>
          </w:p>
        </w:tc>
      </w:tr>
    </w:tbl>
    <w:p w:rsidR="00FD6F0F" w:rsidRDefault="007628E2">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87" w:name="_Toc10477"/>
      <w:r>
        <w:rPr>
          <w:rFonts w:asciiTheme="minorHAnsi" w:eastAsiaTheme="minorEastAsia" w:hAnsiTheme="minorHAnsi" w:cstheme="minorBidi" w:hint="eastAsia"/>
          <w:b w:val="0"/>
          <w:bCs w:val="0"/>
        </w:rPr>
        <w:t xml:space="preserve">4.3.1.4.4 </w:t>
      </w:r>
      <w:r>
        <w:rPr>
          <w:rFonts w:asciiTheme="minorHAnsi" w:eastAsiaTheme="minorEastAsia" w:hAnsiTheme="minorHAnsi" w:cstheme="minorBidi" w:hint="eastAsia"/>
          <w:b w:val="0"/>
          <w:bCs w:val="0"/>
        </w:rPr>
        <w:t>九嶷</w:t>
      </w:r>
      <w:proofErr w:type="gramStart"/>
      <w:r>
        <w:rPr>
          <w:rFonts w:asciiTheme="minorHAnsi" w:eastAsiaTheme="minorEastAsia" w:hAnsiTheme="minorHAnsi" w:cstheme="minorBidi" w:hint="eastAsia"/>
          <w:b w:val="0"/>
          <w:bCs w:val="0"/>
        </w:rPr>
        <w:t>河道县</w:t>
      </w:r>
      <w:proofErr w:type="gramEnd"/>
      <w:r>
        <w:rPr>
          <w:rFonts w:asciiTheme="minorHAnsi" w:eastAsiaTheme="minorEastAsia" w:hAnsiTheme="minorHAnsi" w:cstheme="minorBidi" w:hint="eastAsia"/>
          <w:b w:val="0"/>
          <w:bCs w:val="0"/>
        </w:rPr>
        <w:t>河段设计洪水计算</w:t>
      </w:r>
      <w:bookmarkEnd w:id="87"/>
    </w:p>
    <w:p w:rsidR="00FD6F0F" w:rsidRDefault="007628E2">
      <w:pPr>
        <w:pStyle w:val="af"/>
        <w:ind w:firstLine="560"/>
      </w:pPr>
      <w:r>
        <w:rPr>
          <w:rFonts w:hint="eastAsia"/>
        </w:rPr>
        <w:t>由于大路铺水文站控制流域面积为</w:t>
      </w:r>
      <w:r>
        <w:rPr>
          <w:rFonts w:hint="eastAsia"/>
        </w:rPr>
        <w:t>612km</w:t>
      </w:r>
      <w:r>
        <w:rPr>
          <w:rFonts w:hint="eastAsia"/>
          <w:vertAlign w:val="superscript"/>
        </w:rPr>
        <w:t>2</w:t>
      </w:r>
      <w:r>
        <w:rPr>
          <w:rFonts w:hint="eastAsia"/>
        </w:rPr>
        <w:t>，与本河段的流域面积（</w:t>
      </w:r>
      <w:r>
        <w:rPr>
          <w:rFonts w:hint="eastAsia"/>
        </w:rPr>
        <w:t>601km</w:t>
      </w:r>
      <w:r>
        <w:rPr>
          <w:rFonts w:hint="eastAsia"/>
          <w:vertAlign w:val="superscript"/>
        </w:rPr>
        <w:t>2</w:t>
      </w:r>
      <w:r>
        <w:rPr>
          <w:rFonts w:hint="eastAsia"/>
        </w:rPr>
        <w:t>）相差不大，因此本次九嶷</w:t>
      </w:r>
      <w:proofErr w:type="gramStart"/>
      <w:r>
        <w:rPr>
          <w:rFonts w:hint="eastAsia"/>
        </w:rPr>
        <w:t>河道县</w:t>
      </w:r>
      <w:proofErr w:type="gramEnd"/>
      <w:r>
        <w:rPr>
          <w:rFonts w:hint="eastAsia"/>
        </w:rPr>
        <w:t>河段设计洪水可直接采用大路铺水文站的计算结果。</w:t>
      </w:r>
    </w:p>
    <w:p w:rsidR="00FD6F0F" w:rsidRDefault="007628E2">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88" w:name="_Toc8058"/>
      <w:r>
        <w:rPr>
          <w:rFonts w:asciiTheme="minorHAnsi" w:eastAsiaTheme="minorEastAsia" w:hAnsiTheme="minorHAnsi" w:cstheme="minorBidi" w:hint="eastAsia"/>
          <w:b w:val="0"/>
          <w:bCs w:val="0"/>
        </w:rPr>
        <w:t xml:space="preserve">4.3.1.4.5 </w:t>
      </w:r>
      <w:r>
        <w:rPr>
          <w:rFonts w:asciiTheme="minorHAnsi" w:eastAsiaTheme="minorEastAsia" w:hAnsiTheme="minorHAnsi" w:cstheme="minorBidi" w:hint="eastAsia"/>
          <w:b w:val="0"/>
          <w:bCs w:val="0"/>
        </w:rPr>
        <w:t>设计洪水计算成果合理性分析</w:t>
      </w:r>
      <w:bookmarkEnd w:id="88"/>
    </w:p>
    <w:p w:rsidR="00FD6F0F" w:rsidRDefault="007628E2">
      <w:pPr>
        <w:spacing w:before="156" w:line="360" w:lineRule="auto"/>
        <w:ind w:firstLineChars="200" w:firstLine="560"/>
        <w:rPr>
          <w:rFonts w:cs="Times New Roman"/>
          <w:color w:val="FF0000"/>
          <w:sz w:val="24"/>
          <w:szCs w:val="24"/>
        </w:rPr>
      </w:pPr>
      <w:r>
        <w:rPr>
          <w:rFonts w:hint="eastAsia"/>
          <w:sz w:val="28"/>
        </w:rPr>
        <w:t>在邻近流域</w:t>
      </w:r>
      <w:proofErr w:type="gramStart"/>
      <w:r>
        <w:rPr>
          <w:rFonts w:hint="eastAsia"/>
          <w:sz w:val="28"/>
        </w:rPr>
        <w:t>九嶷河</w:t>
      </w:r>
      <w:proofErr w:type="gramEnd"/>
      <w:r>
        <w:rPr>
          <w:rFonts w:hint="eastAsia"/>
          <w:sz w:val="28"/>
        </w:rPr>
        <w:t>有江永水文站，该站</w:t>
      </w:r>
      <w:r>
        <w:rPr>
          <w:sz w:val="28"/>
        </w:rPr>
        <w:t>控制面积</w:t>
      </w:r>
      <w:r>
        <w:rPr>
          <w:rFonts w:hint="eastAsia"/>
          <w:sz w:val="28"/>
        </w:rPr>
        <w:t>505</w:t>
      </w:r>
      <w:r>
        <w:rPr>
          <w:sz w:val="28"/>
        </w:rPr>
        <w:t>km</w:t>
      </w:r>
      <w:r>
        <w:rPr>
          <w:sz w:val="28"/>
          <w:vertAlign w:val="superscript"/>
        </w:rPr>
        <w:t>2</w:t>
      </w:r>
      <w:r>
        <w:rPr>
          <w:rFonts w:hint="eastAsia"/>
          <w:sz w:val="28"/>
        </w:rPr>
        <w:t>，将大路铺水文站的计算结果与其进行分析比较如下表。</w:t>
      </w:r>
    </w:p>
    <w:p w:rsidR="00FD6F0F" w:rsidRDefault="007628E2">
      <w:pPr>
        <w:spacing w:before="156" w:line="360" w:lineRule="auto"/>
        <w:ind w:firstLineChars="50" w:firstLine="105"/>
        <w:jc w:val="left"/>
        <w:rPr>
          <w:rFonts w:eastAsia="宋体"/>
          <w:b/>
          <w:bCs/>
          <w:snapToGrid w:val="0"/>
          <w:sz w:val="24"/>
          <w:szCs w:val="24"/>
        </w:rPr>
      </w:pPr>
      <w:r>
        <w:rPr>
          <w:rFonts w:hAnsi="宋体" w:hint="eastAsia"/>
          <w:b/>
          <w:bCs/>
          <w:snapToGrid w:val="0"/>
          <w:szCs w:val="21"/>
        </w:rPr>
        <w:lastRenderedPageBreak/>
        <w:t>表</w:t>
      </w:r>
      <w:r>
        <w:rPr>
          <w:rFonts w:hAnsi="宋体" w:hint="eastAsia"/>
          <w:b/>
          <w:bCs/>
          <w:snapToGrid w:val="0"/>
          <w:szCs w:val="21"/>
        </w:rPr>
        <w:t xml:space="preserve">8          </w:t>
      </w:r>
      <w:r>
        <w:rPr>
          <w:rFonts w:hAnsi="宋体" w:hint="eastAsia"/>
          <w:b/>
          <w:bCs/>
          <w:snapToGrid w:val="0"/>
          <w:sz w:val="24"/>
          <w:szCs w:val="24"/>
        </w:rPr>
        <w:t>大路铺水文站与江永水文站</w:t>
      </w:r>
      <w:r>
        <w:rPr>
          <w:rFonts w:hAnsi="宋体"/>
          <w:b/>
          <w:bCs/>
          <w:snapToGrid w:val="0"/>
          <w:sz w:val="24"/>
          <w:szCs w:val="24"/>
        </w:rPr>
        <w:t>设计洪水比较</w:t>
      </w:r>
      <w:r>
        <w:rPr>
          <w:rFonts w:hAnsi="宋体" w:hint="eastAsia"/>
          <w:b/>
          <w:bCs/>
          <w:snapToGrid w:val="0"/>
          <w:sz w:val="24"/>
          <w:szCs w:val="24"/>
        </w:rPr>
        <w:t>（</w:t>
      </w:r>
      <w:r>
        <w:rPr>
          <w:rFonts w:hAnsi="宋体" w:hint="eastAsia"/>
          <w:b/>
          <w:bCs/>
          <w:snapToGrid w:val="0"/>
          <w:sz w:val="24"/>
          <w:szCs w:val="24"/>
        </w:rPr>
        <w:t>P=10%</w:t>
      </w:r>
      <w:r>
        <w:rPr>
          <w:rFonts w:hAnsi="宋体" w:hint="eastAsia"/>
          <w:b/>
          <w:bCs/>
          <w:snapToGrid w:val="0"/>
          <w:sz w:val="24"/>
          <w:szCs w:val="24"/>
        </w:rPr>
        <w:t>）</w:t>
      </w:r>
    </w:p>
    <w:tbl>
      <w:tblPr>
        <w:tblW w:w="8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4"/>
        <w:gridCol w:w="2055"/>
        <w:gridCol w:w="1890"/>
        <w:gridCol w:w="2501"/>
      </w:tblGrid>
      <w:tr w:rsidR="00FD6F0F">
        <w:trPr>
          <w:trHeight w:val="444"/>
        </w:trPr>
        <w:tc>
          <w:tcPr>
            <w:tcW w:w="1914" w:type="dxa"/>
            <w:noWrap/>
            <w:vAlign w:val="center"/>
          </w:tcPr>
          <w:p w:rsidR="00FD6F0F" w:rsidRDefault="007628E2">
            <w:pPr>
              <w:widowControl/>
              <w:jc w:val="center"/>
              <w:rPr>
                <w:rFonts w:hAnsi="宋体"/>
                <w:snapToGrid w:val="0"/>
                <w:szCs w:val="21"/>
              </w:rPr>
            </w:pPr>
            <w:r>
              <w:rPr>
                <w:rFonts w:hAnsi="宋体" w:hint="eastAsia"/>
                <w:snapToGrid w:val="0"/>
                <w:szCs w:val="21"/>
              </w:rPr>
              <w:t>站名</w:t>
            </w:r>
          </w:p>
        </w:tc>
        <w:tc>
          <w:tcPr>
            <w:tcW w:w="2055" w:type="dxa"/>
            <w:noWrap/>
            <w:vAlign w:val="center"/>
          </w:tcPr>
          <w:p w:rsidR="00FD6F0F" w:rsidRDefault="007628E2">
            <w:pPr>
              <w:jc w:val="center"/>
              <w:rPr>
                <w:rFonts w:eastAsia="宋体"/>
                <w:snapToGrid w:val="0"/>
                <w:szCs w:val="21"/>
              </w:rPr>
            </w:pPr>
            <w:r>
              <w:rPr>
                <w:rFonts w:hint="eastAsia"/>
                <w:snapToGrid w:val="0"/>
                <w:szCs w:val="21"/>
              </w:rPr>
              <w:t>流域面积（</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rFonts w:hint="eastAsia"/>
                <w:snapToGrid w:val="0"/>
                <w:szCs w:val="21"/>
              </w:rPr>
              <w:t>）</w:t>
            </w:r>
          </w:p>
        </w:tc>
        <w:tc>
          <w:tcPr>
            <w:tcW w:w="1890" w:type="dxa"/>
            <w:noWrap/>
            <w:vAlign w:val="center"/>
          </w:tcPr>
          <w:p w:rsidR="00FD6F0F" w:rsidRDefault="007628E2">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rsidR="00FD6F0F" w:rsidRDefault="007628E2">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kern w:val="0"/>
                <w:szCs w:val="21"/>
              </w:rPr>
              <w:t>)</w:t>
            </w:r>
          </w:p>
        </w:tc>
      </w:tr>
      <w:tr w:rsidR="00FD6F0F">
        <w:trPr>
          <w:trHeight w:val="444"/>
        </w:trPr>
        <w:tc>
          <w:tcPr>
            <w:tcW w:w="1914" w:type="dxa"/>
            <w:noWrap/>
            <w:vAlign w:val="center"/>
          </w:tcPr>
          <w:p w:rsidR="00FD6F0F" w:rsidRDefault="007628E2">
            <w:pPr>
              <w:widowControl/>
              <w:jc w:val="center"/>
              <w:rPr>
                <w:rFonts w:hAnsi="宋体"/>
                <w:snapToGrid w:val="0"/>
                <w:szCs w:val="21"/>
              </w:rPr>
            </w:pPr>
            <w:r>
              <w:rPr>
                <w:rFonts w:hAnsi="宋体" w:hint="eastAsia"/>
                <w:snapToGrid w:val="0"/>
                <w:szCs w:val="21"/>
              </w:rPr>
              <w:t>江永水文站</w:t>
            </w:r>
          </w:p>
        </w:tc>
        <w:tc>
          <w:tcPr>
            <w:tcW w:w="2055" w:type="dxa"/>
            <w:noWrap/>
            <w:vAlign w:val="center"/>
          </w:tcPr>
          <w:p w:rsidR="00FD6F0F" w:rsidRDefault="007628E2">
            <w:pPr>
              <w:jc w:val="center"/>
              <w:rPr>
                <w:snapToGrid w:val="0"/>
                <w:szCs w:val="21"/>
              </w:rPr>
            </w:pPr>
            <w:r>
              <w:rPr>
                <w:rFonts w:hint="eastAsia"/>
                <w:snapToGrid w:val="0"/>
                <w:szCs w:val="21"/>
              </w:rPr>
              <w:t>505</w:t>
            </w:r>
          </w:p>
        </w:tc>
        <w:tc>
          <w:tcPr>
            <w:tcW w:w="1890" w:type="dxa"/>
            <w:noWrap/>
            <w:vAlign w:val="center"/>
          </w:tcPr>
          <w:p w:rsidR="00FD6F0F" w:rsidRDefault="007628E2">
            <w:pPr>
              <w:jc w:val="center"/>
              <w:rPr>
                <w:snapToGrid w:val="0"/>
                <w:szCs w:val="21"/>
              </w:rPr>
            </w:pPr>
            <w:r>
              <w:rPr>
                <w:rFonts w:hint="eastAsia"/>
                <w:snapToGrid w:val="0"/>
                <w:szCs w:val="21"/>
              </w:rPr>
              <w:t>908</w:t>
            </w:r>
          </w:p>
        </w:tc>
        <w:tc>
          <w:tcPr>
            <w:tcW w:w="2501" w:type="dxa"/>
            <w:noWrap/>
            <w:vAlign w:val="center"/>
          </w:tcPr>
          <w:p w:rsidR="00FD6F0F" w:rsidRDefault="007628E2">
            <w:pPr>
              <w:jc w:val="center"/>
              <w:rPr>
                <w:snapToGrid w:val="0"/>
                <w:szCs w:val="21"/>
              </w:rPr>
            </w:pPr>
            <w:r>
              <w:rPr>
                <w:rFonts w:hint="eastAsia"/>
                <w:snapToGrid w:val="0"/>
                <w:szCs w:val="21"/>
              </w:rPr>
              <w:t>1.80</w:t>
            </w:r>
          </w:p>
        </w:tc>
      </w:tr>
      <w:tr w:rsidR="00FD6F0F">
        <w:trPr>
          <w:trHeight w:val="489"/>
        </w:trPr>
        <w:tc>
          <w:tcPr>
            <w:tcW w:w="1914" w:type="dxa"/>
            <w:noWrap/>
            <w:vAlign w:val="center"/>
          </w:tcPr>
          <w:p w:rsidR="00FD6F0F" w:rsidRDefault="007628E2">
            <w:pPr>
              <w:widowControl/>
              <w:jc w:val="center"/>
              <w:rPr>
                <w:rFonts w:eastAsia="宋体" w:hAnsi="宋体"/>
                <w:snapToGrid w:val="0"/>
                <w:szCs w:val="21"/>
              </w:rPr>
            </w:pPr>
            <w:r>
              <w:rPr>
                <w:rFonts w:hAnsi="宋体" w:hint="eastAsia"/>
                <w:snapToGrid w:val="0"/>
                <w:szCs w:val="21"/>
              </w:rPr>
              <w:t>大路铺水文站</w:t>
            </w:r>
          </w:p>
        </w:tc>
        <w:tc>
          <w:tcPr>
            <w:tcW w:w="2055" w:type="dxa"/>
            <w:noWrap/>
            <w:vAlign w:val="center"/>
          </w:tcPr>
          <w:p w:rsidR="00FD6F0F" w:rsidRDefault="007628E2">
            <w:pPr>
              <w:snapToGrid w:val="0"/>
              <w:spacing w:line="400" w:lineRule="exact"/>
              <w:jc w:val="center"/>
              <w:rPr>
                <w:rFonts w:eastAsia="宋体"/>
                <w:snapToGrid w:val="0"/>
                <w:szCs w:val="21"/>
              </w:rPr>
            </w:pPr>
            <w:r>
              <w:rPr>
                <w:rFonts w:hint="eastAsia"/>
                <w:snapToGrid w:val="0"/>
                <w:szCs w:val="21"/>
              </w:rPr>
              <w:t>612</w:t>
            </w:r>
          </w:p>
        </w:tc>
        <w:tc>
          <w:tcPr>
            <w:tcW w:w="1890" w:type="dxa"/>
            <w:noWrap/>
            <w:vAlign w:val="center"/>
          </w:tcPr>
          <w:p w:rsidR="00FD6F0F" w:rsidRDefault="007628E2">
            <w:pPr>
              <w:snapToGrid w:val="0"/>
              <w:spacing w:line="400" w:lineRule="exact"/>
              <w:jc w:val="center"/>
              <w:rPr>
                <w:rFonts w:eastAsia="宋体"/>
                <w:snapToGrid w:val="0"/>
                <w:szCs w:val="21"/>
              </w:rPr>
            </w:pPr>
            <w:r>
              <w:rPr>
                <w:rFonts w:hint="eastAsia"/>
                <w:snapToGrid w:val="0"/>
                <w:szCs w:val="21"/>
              </w:rPr>
              <w:t>912</w:t>
            </w:r>
          </w:p>
        </w:tc>
        <w:tc>
          <w:tcPr>
            <w:tcW w:w="2501" w:type="dxa"/>
            <w:noWrap/>
            <w:vAlign w:val="center"/>
          </w:tcPr>
          <w:p w:rsidR="00FD6F0F" w:rsidRDefault="007628E2">
            <w:pPr>
              <w:snapToGrid w:val="0"/>
              <w:spacing w:line="400" w:lineRule="exact"/>
              <w:jc w:val="center"/>
              <w:rPr>
                <w:rFonts w:eastAsia="宋体"/>
                <w:snapToGrid w:val="0"/>
                <w:szCs w:val="21"/>
              </w:rPr>
            </w:pPr>
            <w:r>
              <w:rPr>
                <w:rFonts w:hint="eastAsia"/>
                <w:snapToGrid w:val="0"/>
                <w:szCs w:val="21"/>
              </w:rPr>
              <w:t>1.49</w:t>
            </w:r>
          </w:p>
        </w:tc>
      </w:tr>
    </w:tbl>
    <w:p w:rsidR="00FD6F0F" w:rsidRDefault="007628E2">
      <w:pPr>
        <w:pStyle w:val="af"/>
        <w:ind w:firstLine="560"/>
      </w:pPr>
      <w:r>
        <w:rPr>
          <w:rFonts w:hint="eastAsia"/>
        </w:rPr>
        <w:t>从上表可以看出，两站中</w:t>
      </w:r>
      <w:proofErr w:type="gramStart"/>
      <w:r>
        <w:rPr>
          <w:rFonts w:hint="eastAsia"/>
        </w:rPr>
        <w:t>大路铺站的</w:t>
      </w:r>
      <w:proofErr w:type="gramEnd"/>
      <w:r>
        <w:rPr>
          <w:rFonts w:hint="eastAsia"/>
        </w:rPr>
        <w:t>控制流域面积大，洪峰模数较小，且设计洪水统计参数无异常变化，符合地区变化规律，统计参数符合本流域地区变化规律并与流域降雨特性一致，统计参数合理。故本次</w:t>
      </w:r>
      <w:proofErr w:type="gramStart"/>
      <w:r>
        <w:rPr>
          <w:rFonts w:hint="eastAsia"/>
        </w:rPr>
        <w:t>大路铺站设计</w:t>
      </w:r>
      <w:proofErr w:type="gramEnd"/>
      <w:r>
        <w:rPr>
          <w:rFonts w:hint="eastAsia"/>
        </w:rPr>
        <w:t>洪水成果较为合理。</w:t>
      </w:r>
    </w:p>
    <w:p w:rsidR="00FD6F0F" w:rsidRDefault="007628E2">
      <w:pPr>
        <w:pStyle w:val="3"/>
        <w:ind w:left="0" w:firstLine="0"/>
      </w:pPr>
      <w:bookmarkStart w:id="89" w:name="_Toc13014"/>
      <w:r>
        <w:rPr>
          <w:rFonts w:hint="eastAsia"/>
        </w:rPr>
        <w:t>洪水位标图</w:t>
      </w:r>
      <w:bookmarkEnd w:id="80"/>
      <w:bookmarkEnd w:id="81"/>
      <w:bookmarkEnd w:id="89"/>
    </w:p>
    <w:p w:rsidR="00FD6F0F" w:rsidRDefault="007628E2" w:rsidP="00B8088C">
      <w:pPr>
        <w:pStyle w:val="a0"/>
        <w:spacing w:line="480" w:lineRule="auto"/>
        <w:ind w:firstLineChars="202" w:firstLine="566"/>
        <w:rPr>
          <w:sz w:val="28"/>
        </w:rPr>
      </w:pPr>
      <w:r>
        <w:rPr>
          <w:rFonts w:ascii="宋体" w:eastAsia="宋体" w:hAnsi="宋体" w:cs="Times New Roman" w:hint="eastAsia"/>
          <w:sz w:val="28"/>
        </w:rPr>
        <w:t>根据本次方案计算得到的九嶷</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河段的设计洪水位值，按河段长度按</w:t>
      </w:r>
      <w:r>
        <w:rPr>
          <w:rFonts w:ascii="宋体" w:eastAsia="宋体" w:hAnsi="宋体" w:cs="Times New Roman" w:hint="eastAsia"/>
          <w:sz w:val="28"/>
        </w:rPr>
        <w:t>200</w:t>
      </w:r>
      <w:r>
        <w:rPr>
          <w:rFonts w:ascii="宋体" w:eastAsia="宋体" w:hAnsi="宋体" w:cs="Times New Roman" w:hint="eastAsia"/>
          <w:sz w:val="28"/>
        </w:rPr>
        <w:t>米一段内插求取各河段的设计洪水位值。根据工作底图上的高程点和等高线等高程信息标注各河段的设计洪水位，然后在工作底图上将离散的点，连接成设计洪</w:t>
      </w:r>
      <w:r>
        <w:rPr>
          <w:rFonts w:hint="eastAsia"/>
          <w:sz w:val="28"/>
        </w:rPr>
        <w:t>水位线。</w:t>
      </w:r>
    </w:p>
    <w:p w:rsidR="00FD6F0F" w:rsidRDefault="007628E2">
      <w:pPr>
        <w:pStyle w:val="3"/>
        <w:ind w:left="0" w:firstLine="0"/>
      </w:pPr>
      <w:bookmarkStart w:id="90" w:name="_Toc31208"/>
      <w:bookmarkStart w:id="91" w:name="_Toc15228287"/>
      <w:bookmarkStart w:id="92" w:name="_Toc15233148"/>
      <w:r>
        <w:rPr>
          <w:rFonts w:hint="eastAsia"/>
        </w:rPr>
        <w:t>管理范围界限初步划定</w:t>
      </w:r>
      <w:bookmarkEnd w:id="90"/>
      <w:bookmarkEnd w:id="91"/>
      <w:bookmarkEnd w:id="92"/>
    </w:p>
    <w:p w:rsidR="00FD6F0F" w:rsidRDefault="007628E2">
      <w:pPr>
        <w:pStyle w:val="af"/>
        <w:ind w:firstLine="560"/>
      </w:pPr>
      <w:r>
        <w:rPr>
          <w:rFonts w:ascii="宋体" w:eastAsia="宋体" w:hAnsi="宋体" w:cs="Times New Roman" w:hint="eastAsia"/>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w:t>
      </w:r>
      <w:r>
        <w:rPr>
          <w:rFonts w:ascii="宋体" w:eastAsia="宋体" w:hAnsi="宋体" w:cs="Times New Roman" w:hint="eastAsia"/>
        </w:rPr>
        <w:t>要求，且与相关权源资料一致，则以所有权确权成果作为管理范围线。如果集体土地所有权界线与管理范围划定的要求存在较大偏差，则不考虑农村集体土地所有权界线，直接按照</w:t>
      </w:r>
      <w:r>
        <w:rPr>
          <w:rFonts w:ascii="宋体" w:eastAsia="宋体" w:hAnsi="宋体" w:cs="Times New Roman" w:hint="eastAsia"/>
        </w:rPr>
        <w:lastRenderedPageBreak/>
        <w:t>管理范围划定要求划定</w:t>
      </w:r>
      <w:r>
        <w:rPr>
          <w:rFonts w:hint="eastAsia"/>
        </w:rPr>
        <w:t>。</w:t>
      </w:r>
    </w:p>
    <w:p w:rsidR="00FD6F0F" w:rsidRDefault="007628E2">
      <w:pPr>
        <w:pStyle w:val="3"/>
        <w:ind w:left="0" w:firstLine="0"/>
      </w:pPr>
      <w:bookmarkStart w:id="93" w:name="_Toc15233149"/>
      <w:bookmarkStart w:id="94" w:name="_Toc11955"/>
      <w:bookmarkStart w:id="95" w:name="_Toc15228288"/>
      <w:r>
        <w:rPr>
          <w:rFonts w:hint="eastAsia"/>
        </w:rPr>
        <w:t>界桩和告示牌预布设</w:t>
      </w:r>
      <w:bookmarkEnd w:id="93"/>
      <w:bookmarkEnd w:id="94"/>
      <w:bookmarkEnd w:id="95"/>
    </w:p>
    <w:p w:rsidR="00FD6F0F" w:rsidRDefault="007628E2">
      <w:pPr>
        <w:pStyle w:val="af"/>
        <w:ind w:firstLine="560"/>
      </w:pPr>
      <w:r>
        <w:rPr>
          <w:rFonts w:hint="eastAsia"/>
        </w:rPr>
        <w:t>（</w:t>
      </w:r>
      <w:r>
        <w:rPr>
          <w:rFonts w:hint="eastAsia"/>
        </w:rPr>
        <w:t>1</w:t>
      </w:r>
      <w:r>
        <w:rPr>
          <w:rFonts w:hint="eastAsia"/>
        </w:rPr>
        <w:t>）界桩布设位置</w:t>
      </w:r>
    </w:p>
    <w:p w:rsidR="00FD6F0F" w:rsidRDefault="007628E2">
      <w:pPr>
        <w:pStyle w:val="af"/>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rsidR="00FD6F0F" w:rsidRDefault="007628E2">
      <w:pPr>
        <w:pStyle w:val="af"/>
        <w:ind w:firstLine="560"/>
      </w:pPr>
      <w:r>
        <w:rPr>
          <w:rFonts w:hint="eastAsia"/>
        </w:rPr>
        <w:t>当按照界桩布设规则，界桩落在湿地、水域等不适宜埋设区域时，可在管理范</w:t>
      </w:r>
      <w:r>
        <w:rPr>
          <w:rFonts w:hint="eastAsia"/>
        </w:rPr>
        <w:t>围界线方向上调整界桩位置。</w:t>
      </w:r>
    </w:p>
    <w:p w:rsidR="00FD6F0F" w:rsidRDefault="007628E2">
      <w:pPr>
        <w:pStyle w:val="af"/>
        <w:ind w:firstLine="560"/>
      </w:pPr>
      <w:r>
        <w:rPr>
          <w:rFonts w:hint="eastAsia"/>
        </w:rPr>
        <w:t>在无生产、生活、人类活动的陡崖、荒山、森林等河段，可根据实际情况加大界桩间距，但在下列情况应增设管理范围界桩：</w:t>
      </w:r>
    </w:p>
    <w:p w:rsidR="00FD6F0F" w:rsidRDefault="007628E2">
      <w:pPr>
        <w:pStyle w:val="af"/>
        <w:ind w:firstLine="560"/>
      </w:pPr>
      <w:r>
        <w:rPr>
          <w:rFonts w:hint="eastAsia"/>
        </w:rPr>
        <w:t>a</w:t>
      </w:r>
      <w:r>
        <w:rPr>
          <w:rFonts w:hint="eastAsia"/>
        </w:rPr>
        <w:t>）重要下河通道（车行通道</w:t>
      </w:r>
      <w:r>
        <w:rPr>
          <w:rFonts w:hint="eastAsia"/>
        </w:rPr>
        <w:t>)</w:t>
      </w:r>
      <w:r>
        <w:rPr>
          <w:rFonts w:hint="eastAsia"/>
        </w:rPr>
        <w:t>；</w:t>
      </w:r>
    </w:p>
    <w:p w:rsidR="00FD6F0F" w:rsidRDefault="007628E2">
      <w:pPr>
        <w:pStyle w:val="af"/>
        <w:ind w:firstLine="560"/>
      </w:pPr>
      <w:r>
        <w:rPr>
          <w:rFonts w:hint="eastAsia"/>
        </w:rPr>
        <w:t>b</w:t>
      </w:r>
      <w:r>
        <w:rPr>
          <w:rFonts w:hint="eastAsia"/>
        </w:rPr>
        <w:t>）重要码头、桥梁、取水口、电站等涉河设施处；</w:t>
      </w:r>
    </w:p>
    <w:p w:rsidR="00FD6F0F" w:rsidRDefault="007628E2">
      <w:pPr>
        <w:pStyle w:val="af"/>
        <w:ind w:firstLine="560"/>
      </w:pPr>
      <w:r>
        <w:rPr>
          <w:rFonts w:hint="eastAsia"/>
        </w:rPr>
        <w:t>c</w:t>
      </w:r>
      <w:r>
        <w:rPr>
          <w:rFonts w:hint="eastAsia"/>
        </w:rPr>
        <w:t>）河道拐弯</w:t>
      </w:r>
      <w:r>
        <w:rPr>
          <w:rFonts w:hint="eastAsia"/>
        </w:rPr>
        <w:t>(</w:t>
      </w:r>
      <w:r>
        <w:rPr>
          <w:rFonts w:hint="eastAsia"/>
        </w:rPr>
        <w:t>角度小于</w:t>
      </w:r>
      <w:r>
        <w:rPr>
          <w:rFonts w:hint="eastAsia"/>
        </w:rPr>
        <w:t>120</w:t>
      </w:r>
      <w:r>
        <w:rPr>
          <w:rFonts w:hint="eastAsia"/>
        </w:rPr>
        <w:t>度</w:t>
      </w:r>
      <w:r>
        <w:rPr>
          <w:rFonts w:hint="eastAsia"/>
        </w:rPr>
        <w:t>)</w:t>
      </w:r>
      <w:r>
        <w:rPr>
          <w:rFonts w:hint="eastAsia"/>
        </w:rPr>
        <w:t>处；</w:t>
      </w:r>
    </w:p>
    <w:p w:rsidR="00FD6F0F" w:rsidRDefault="007628E2">
      <w:pPr>
        <w:pStyle w:val="af"/>
        <w:ind w:firstLine="560"/>
      </w:pPr>
      <w:r>
        <w:rPr>
          <w:rFonts w:hint="eastAsia"/>
        </w:rPr>
        <w:t>d</w:t>
      </w:r>
      <w:r>
        <w:rPr>
          <w:rFonts w:hint="eastAsia"/>
        </w:rPr>
        <w:t>）水事纠纷和水事案件易发地段或行政界；</w:t>
      </w:r>
    </w:p>
    <w:p w:rsidR="00FD6F0F" w:rsidRDefault="007628E2">
      <w:pPr>
        <w:pStyle w:val="af"/>
        <w:ind w:firstLine="560"/>
      </w:pPr>
      <w:r>
        <w:rPr>
          <w:rFonts w:hint="eastAsia"/>
        </w:rPr>
        <w:t>e</w:t>
      </w:r>
      <w:r>
        <w:rPr>
          <w:rFonts w:hint="eastAsia"/>
        </w:rPr>
        <w:t>）县界交界、河道尽头处应埋设界桩。</w:t>
      </w:r>
    </w:p>
    <w:p w:rsidR="00FD6F0F" w:rsidRDefault="007628E2">
      <w:pPr>
        <w:pStyle w:val="af"/>
        <w:ind w:firstLine="560"/>
      </w:pPr>
      <w:r>
        <w:rPr>
          <w:rFonts w:hint="eastAsia"/>
          <w:color w:val="000000" w:themeColor="text1"/>
        </w:rPr>
        <w:t>根据对九嶷</w:t>
      </w:r>
      <w:proofErr w:type="gramStart"/>
      <w:r>
        <w:rPr>
          <w:rFonts w:hint="eastAsia"/>
          <w:color w:val="000000" w:themeColor="text1"/>
        </w:rPr>
        <w:t>河道县</w:t>
      </w:r>
      <w:proofErr w:type="gramEnd"/>
      <w:r>
        <w:rPr>
          <w:rFonts w:hint="eastAsia"/>
          <w:color w:val="000000" w:themeColor="text1"/>
        </w:rPr>
        <w:t>河段的实地调查，对于下述情况应该埋设公共界桩：</w:t>
      </w:r>
    </w:p>
    <w:p w:rsidR="00FD6F0F" w:rsidRDefault="007628E2">
      <w:pPr>
        <w:pStyle w:val="af"/>
        <w:ind w:firstLine="560"/>
      </w:pPr>
      <w:r>
        <w:rPr>
          <w:rFonts w:ascii="Calibri" w:hAnsi="Calibri" w:cs="Calibri"/>
        </w:rPr>
        <w:t>①</w:t>
      </w:r>
      <w:r>
        <w:rPr>
          <w:rFonts w:hint="eastAsia"/>
        </w:rPr>
        <w:t>干、支河交汇处干、支河交汇处需设置公共界桩，并按照干河界桩埋设，支河划界成果信息化时需釆集公共</w:t>
      </w:r>
      <w:proofErr w:type="gramStart"/>
      <w:r>
        <w:rPr>
          <w:rFonts w:hint="eastAsia"/>
        </w:rPr>
        <w:t>桩数据</w:t>
      </w:r>
      <w:proofErr w:type="gramEnd"/>
      <w:r>
        <w:rPr>
          <w:rFonts w:hint="eastAsia"/>
        </w:rPr>
        <w:t>并进行编号；干河管理范围内不再埋设支河管理范围界桩（如图</w:t>
      </w:r>
      <w:r>
        <w:rPr>
          <w:rFonts w:hint="eastAsia"/>
        </w:rPr>
        <w:t>2</w:t>
      </w:r>
      <w:r>
        <w:rPr>
          <w:rFonts w:hint="eastAsia"/>
        </w:rPr>
        <w:t>所示）。</w:t>
      </w:r>
    </w:p>
    <w:p w:rsidR="00FD6F0F" w:rsidRDefault="007628E2">
      <w:pPr>
        <w:pStyle w:val="af"/>
        <w:ind w:firstLine="560"/>
      </w:pPr>
      <w:r>
        <w:rPr>
          <w:rFonts w:hint="eastAsia"/>
          <w:noProof/>
        </w:rPr>
        <w:lastRenderedPageBreak/>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32"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rsidR="00FD6F0F" w:rsidRDefault="007628E2">
      <w:pPr>
        <w:pStyle w:val="af"/>
        <w:ind w:firstLine="560"/>
        <w:jc w:val="center"/>
      </w:pPr>
      <w:r>
        <w:rPr>
          <w:rFonts w:hint="eastAsia"/>
        </w:rPr>
        <w:t>图</w:t>
      </w:r>
      <w:r>
        <w:rPr>
          <w:rFonts w:hint="eastAsia"/>
        </w:rPr>
        <w:t xml:space="preserve">2 </w:t>
      </w:r>
      <w:r>
        <w:rPr>
          <w:rFonts w:hint="eastAsia"/>
        </w:rPr>
        <w:t>干支流交汇无控制性建筑物</w:t>
      </w:r>
    </w:p>
    <w:p w:rsidR="00FD6F0F" w:rsidRDefault="007628E2">
      <w:pPr>
        <w:pStyle w:val="af"/>
        <w:ind w:firstLine="560"/>
      </w:pPr>
      <w:r>
        <w:rPr>
          <w:rFonts w:ascii="Calibri" w:hAnsi="Calibri" w:cs="Calibri"/>
        </w:rPr>
        <w:t>②</w:t>
      </w:r>
      <w:r>
        <w:rPr>
          <w:rFonts w:hint="eastAsia"/>
        </w:rPr>
        <w:t>相邻行政区</w:t>
      </w:r>
    </w:p>
    <w:p w:rsidR="00FD6F0F" w:rsidRDefault="007628E2">
      <w:pPr>
        <w:pStyle w:val="af"/>
        <w:ind w:firstLine="560"/>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w:t>
      </w:r>
      <w:proofErr w:type="gramStart"/>
      <w:r>
        <w:rPr>
          <w:rFonts w:hint="eastAsia"/>
        </w:rPr>
        <w:t>桩数据</w:t>
      </w:r>
      <w:proofErr w:type="gramEnd"/>
      <w:r>
        <w:rPr>
          <w:rFonts w:hint="eastAsia"/>
        </w:rPr>
        <w:t>并作为起始编号，公共界桩仅作为管理范围界线标识，</w:t>
      </w:r>
      <w:proofErr w:type="gramStart"/>
      <w:r>
        <w:rPr>
          <w:rFonts w:hint="eastAsia"/>
        </w:rPr>
        <w:t>不</w:t>
      </w:r>
      <w:proofErr w:type="gramEnd"/>
      <w:r>
        <w:rPr>
          <w:rFonts w:hint="eastAsia"/>
        </w:rPr>
        <w:t>表征行政区划界线（如图</w:t>
      </w:r>
      <w:r>
        <w:rPr>
          <w:rFonts w:hint="eastAsia"/>
        </w:rPr>
        <w:t>5</w:t>
      </w:r>
      <w:r>
        <w:rPr>
          <w:rFonts w:hint="eastAsia"/>
        </w:rPr>
        <w:t>所示）。</w:t>
      </w:r>
    </w:p>
    <w:p w:rsidR="00FD6F0F" w:rsidRDefault="007628E2">
      <w:pPr>
        <w:pStyle w:val="af"/>
        <w:ind w:firstLine="560"/>
      </w:pPr>
      <w:r>
        <w:rPr>
          <w:rFonts w:hint="eastAsia"/>
          <w:noProof/>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33"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rsidR="00FD6F0F" w:rsidRDefault="007628E2">
      <w:pPr>
        <w:pStyle w:val="af"/>
        <w:ind w:firstLine="560"/>
        <w:jc w:val="center"/>
      </w:pPr>
      <w:r>
        <w:rPr>
          <w:rFonts w:hint="eastAsia"/>
        </w:rPr>
        <w:t>图</w:t>
      </w:r>
      <w:r>
        <w:rPr>
          <w:rFonts w:hint="eastAsia"/>
        </w:rPr>
        <w:t>5</w:t>
      </w:r>
      <w:r>
        <w:rPr>
          <w:rFonts w:hint="eastAsia"/>
        </w:rPr>
        <w:t>相邻行政界线</w:t>
      </w:r>
    </w:p>
    <w:p w:rsidR="00FD6F0F" w:rsidRDefault="007628E2">
      <w:pPr>
        <w:pStyle w:val="af"/>
        <w:ind w:firstLine="560"/>
      </w:pPr>
      <w:r>
        <w:rPr>
          <w:rFonts w:hint="eastAsia"/>
        </w:rPr>
        <w:t>（</w:t>
      </w:r>
      <w:r>
        <w:rPr>
          <w:rFonts w:hint="eastAsia"/>
        </w:rPr>
        <w:t>2</w:t>
      </w:r>
      <w:r>
        <w:rPr>
          <w:rFonts w:hint="eastAsia"/>
        </w:rPr>
        <w:t>）告示牌布</w:t>
      </w:r>
      <w:r>
        <w:rPr>
          <w:rFonts w:hint="eastAsia"/>
        </w:rPr>
        <w:t>设位置</w:t>
      </w:r>
    </w:p>
    <w:p w:rsidR="00FD6F0F" w:rsidRDefault="007628E2">
      <w:pPr>
        <w:pStyle w:val="af"/>
        <w:ind w:firstLine="560"/>
      </w:pPr>
      <w:r>
        <w:rPr>
          <w:rFonts w:hint="eastAsia"/>
        </w:rPr>
        <w:lastRenderedPageBreak/>
        <w:t>城市规划区告示牌不少于</w:t>
      </w:r>
      <w:r>
        <w:rPr>
          <w:rFonts w:hint="eastAsia"/>
        </w:rPr>
        <w:t>3</w:t>
      </w:r>
      <w:r>
        <w:rPr>
          <w:rFonts w:hint="eastAsia"/>
        </w:rPr>
        <w:t>处，城镇规划区告示牌不少于</w:t>
      </w:r>
      <w:r>
        <w:rPr>
          <w:rFonts w:hint="eastAsia"/>
        </w:rPr>
        <w:t>1</w:t>
      </w:r>
      <w:r>
        <w:rPr>
          <w:rFonts w:hint="eastAsia"/>
        </w:rPr>
        <w:t>处。告示牌通常设置在下述位置：</w:t>
      </w:r>
    </w:p>
    <w:p w:rsidR="00FD6F0F" w:rsidRDefault="007628E2">
      <w:pPr>
        <w:pStyle w:val="af"/>
        <w:ind w:firstLine="560"/>
      </w:pPr>
      <w:r>
        <w:rPr>
          <w:rFonts w:hint="eastAsia"/>
        </w:rPr>
        <w:t>a)</w:t>
      </w:r>
      <w:r>
        <w:rPr>
          <w:rFonts w:hint="eastAsia"/>
        </w:rPr>
        <w:t>穿越城镇规划区上、下游；</w:t>
      </w:r>
    </w:p>
    <w:p w:rsidR="00FD6F0F" w:rsidRDefault="007628E2">
      <w:pPr>
        <w:pStyle w:val="af"/>
        <w:ind w:firstLine="560"/>
      </w:pPr>
      <w:r>
        <w:rPr>
          <w:rFonts w:hint="eastAsia"/>
        </w:rPr>
        <w:t>b)</w:t>
      </w:r>
      <w:r>
        <w:rPr>
          <w:rFonts w:hint="eastAsia"/>
        </w:rPr>
        <w:t>重要下河通道（车行通道）；</w:t>
      </w:r>
    </w:p>
    <w:p w:rsidR="00FD6F0F" w:rsidRDefault="007628E2">
      <w:pPr>
        <w:pStyle w:val="af"/>
        <w:ind w:firstLine="560"/>
      </w:pPr>
      <w:r>
        <w:rPr>
          <w:rFonts w:hint="eastAsia"/>
        </w:rPr>
        <w:t>c)</w:t>
      </w:r>
      <w:r>
        <w:rPr>
          <w:rFonts w:hint="eastAsia"/>
        </w:rPr>
        <w:t>人口密集或人流聚集地点河岸。</w:t>
      </w:r>
    </w:p>
    <w:p w:rsidR="00FD6F0F" w:rsidRDefault="007628E2">
      <w:pPr>
        <w:pStyle w:val="af"/>
        <w:ind w:firstLine="560"/>
      </w:pPr>
      <w:bookmarkStart w:id="96" w:name="_Toc463087608"/>
      <w:r>
        <w:rPr>
          <w:rFonts w:hint="eastAsia"/>
        </w:rPr>
        <w:t>（</w:t>
      </w:r>
      <w:r>
        <w:rPr>
          <w:rFonts w:hint="eastAsia"/>
        </w:rPr>
        <w:t>3</w:t>
      </w:r>
      <w:r>
        <w:rPr>
          <w:rFonts w:hint="eastAsia"/>
        </w:rPr>
        <w:t>）界桩和告示牌点位略图制作</w:t>
      </w:r>
      <w:bookmarkEnd w:id="96"/>
    </w:p>
    <w:p w:rsidR="00FD6F0F" w:rsidRDefault="007628E2">
      <w:pPr>
        <w:pStyle w:val="af"/>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r>
        <w:rPr>
          <w:rFonts w:hint="eastAsia"/>
        </w:rPr>
        <w:t>。</w:t>
      </w:r>
    </w:p>
    <w:p w:rsidR="00FD6F0F" w:rsidRDefault="007628E2">
      <w:pPr>
        <w:pStyle w:val="2"/>
        <w:ind w:left="0" w:firstLine="0"/>
      </w:pPr>
      <w:bookmarkStart w:id="97" w:name="_Toc15228289"/>
      <w:bookmarkStart w:id="98" w:name="_Toc15233150"/>
      <w:bookmarkStart w:id="99" w:name="_Toc2556"/>
      <w:r>
        <w:rPr>
          <w:rFonts w:hint="eastAsia"/>
        </w:rPr>
        <w:t>管理范围线实地修正</w:t>
      </w:r>
      <w:bookmarkEnd w:id="97"/>
      <w:bookmarkEnd w:id="98"/>
      <w:bookmarkEnd w:id="99"/>
    </w:p>
    <w:p w:rsidR="00FD6F0F" w:rsidRDefault="007628E2" w:rsidP="00B8088C">
      <w:pPr>
        <w:pStyle w:val="a0"/>
        <w:spacing w:line="480" w:lineRule="auto"/>
        <w:ind w:firstLineChars="202" w:firstLine="566"/>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rsidR="00FD6F0F" w:rsidRDefault="007628E2">
      <w:pPr>
        <w:pStyle w:val="1"/>
        <w:ind w:left="0" w:firstLine="0"/>
      </w:pPr>
      <w:bookmarkStart w:id="100" w:name="_Toc15228290"/>
      <w:bookmarkStart w:id="101" w:name="_Toc15233151"/>
      <w:bookmarkStart w:id="102" w:name="_Toc1046"/>
      <w:r>
        <w:rPr>
          <w:rFonts w:hint="eastAsia"/>
        </w:rPr>
        <w:t>划界标准</w:t>
      </w:r>
      <w:bookmarkEnd w:id="100"/>
      <w:bookmarkEnd w:id="101"/>
      <w:r>
        <w:rPr>
          <w:rFonts w:hint="eastAsia"/>
        </w:rPr>
        <w:t>和依据</w:t>
      </w:r>
      <w:bookmarkEnd w:id="102"/>
    </w:p>
    <w:p w:rsidR="00FD6F0F" w:rsidRDefault="007628E2">
      <w:pPr>
        <w:pStyle w:val="af"/>
        <w:ind w:firstLine="560"/>
      </w:pPr>
      <w:r>
        <w:rPr>
          <w:rFonts w:hint="eastAsia"/>
        </w:rPr>
        <w:t>河道管理范围划界标准依据《中华人民共和国水法》、《中华人民共和国防洪法》、《中华人民共和国河道管理条例》、《湖南省实</w:t>
      </w:r>
      <w:r>
        <w:rPr>
          <w:rFonts w:hint="eastAsia"/>
        </w:rPr>
        <w:lastRenderedPageBreak/>
        <w:t>施〈中华人</w:t>
      </w:r>
      <w:r>
        <w:rPr>
          <w:rFonts w:ascii="宋体" w:eastAsia="宋体" w:hAnsi="宋体" w:cs="Times New Roman" w:hint="eastAsia"/>
        </w:rPr>
        <w:t>民共和国水法〉办法》、《湖南省实施〈中华人民共和国河道管理条例〉办法》、《防洪标准》（</w:t>
      </w:r>
      <w:r>
        <w:rPr>
          <w:rFonts w:ascii="宋体" w:eastAsia="宋体" w:hAnsi="宋体" w:cs="Times New Roman" w:hint="eastAsia"/>
        </w:rPr>
        <w:t>GB5020</w:t>
      </w:r>
      <w:r>
        <w:rPr>
          <w:rFonts w:ascii="宋体" w:eastAsia="宋体" w:hAnsi="宋体" w:cs="Times New Roman" w:hint="eastAsia"/>
        </w:rPr>
        <w:t>1-2014</w:t>
      </w:r>
      <w:r>
        <w:rPr>
          <w:rFonts w:ascii="宋体" w:eastAsia="宋体" w:hAnsi="宋体" w:cs="Times New Roman" w:hint="eastAsia"/>
        </w:rPr>
        <w:t>）、《堤防工程设计规范》（</w:t>
      </w:r>
      <w:r>
        <w:rPr>
          <w:rFonts w:ascii="宋体" w:eastAsia="宋体" w:hAnsi="宋体" w:cs="Times New Roman" w:hint="eastAsia"/>
        </w:rPr>
        <w:t>GB50286-2013</w:t>
      </w:r>
      <w:r>
        <w:rPr>
          <w:rFonts w:ascii="宋体" w:eastAsia="宋体" w:hAnsi="宋体" w:cs="Times New Roman" w:hint="eastAsia"/>
        </w:rPr>
        <w:t>）等法律法规以及相关规</w:t>
      </w:r>
      <w:r>
        <w:rPr>
          <w:rFonts w:hint="eastAsia"/>
        </w:rPr>
        <w:t>范</w:t>
      </w:r>
      <w:r>
        <w:t>确定。</w:t>
      </w:r>
    </w:p>
    <w:p w:rsidR="00FD6F0F" w:rsidRDefault="007628E2" w:rsidP="00B8088C">
      <w:pPr>
        <w:pStyle w:val="a0"/>
        <w:spacing w:line="480" w:lineRule="auto"/>
        <w:ind w:firstLineChars="202" w:firstLine="566"/>
        <w:rPr>
          <w:sz w:val="28"/>
        </w:rPr>
      </w:pPr>
      <w:r>
        <w:rPr>
          <w:rFonts w:hint="eastAsia"/>
          <w:sz w:val="28"/>
        </w:rPr>
        <w:t>九嶷</w:t>
      </w:r>
      <w:proofErr w:type="gramStart"/>
      <w:r>
        <w:rPr>
          <w:rFonts w:hint="eastAsia"/>
          <w:sz w:val="28"/>
        </w:rPr>
        <w:t>河道县</w:t>
      </w:r>
      <w:proofErr w:type="gramEnd"/>
      <w:r>
        <w:rPr>
          <w:rFonts w:hint="eastAsia"/>
          <w:sz w:val="28"/>
        </w:rPr>
        <w:t>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proofErr w:type="gramStart"/>
      <w:r>
        <w:rPr>
          <w:rFonts w:hint="eastAsia"/>
          <w:sz w:val="28"/>
        </w:rPr>
        <w:t>九嶷河河道县</w:t>
      </w:r>
      <w:proofErr w:type="gramEnd"/>
      <w:r>
        <w:rPr>
          <w:rFonts w:hint="eastAsia"/>
          <w:sz w:val="28"/>
        </w:rPr>
        <w:t>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rsidR="00FD6F0F" w:rsidRDefault="007628E2">
      <w:pPr>
        <w:pStyle w:val="2"/>
        <w:numPr>
          <w:ilvl w:val="1"/>
          <w:numId w:val="0"/>
        </w:numPr>
      </w:pPr>
      <w:bookmarkStart w:id="103" w:name="_Toc18204"/>
      <w:r>
        <w:rPr>
          <w:rFonts w:hint="eastAsia"/>
        </w:rPr>
        <w:t>5.1</w:t>
      </w:r>
      <w:r>
        <w:rPr>
          <w:rFonts w:hint="eastAsia"/>
        </w:rPr>
        <w:t>无堤防河道管理范围的划界标准和依据</w:t>
      </w:r>
      <w:bookmarkEnd w:id="103"/>
    </w:p>
    <w:p w:rsidR="00FD6F0F" w:rsidRDefault="007628E2">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1</w:t>
      </w:r>
      <w:r>
        <w:rPr>
          <w:rFonts w:ascii="宋体" w:eastAsia="宋体" w:hAnsi="宋体" w:cs="Times New Roman" w:hint="eastAsia"/>
        </w:rPr>
        <w:t>）无堤防的河道、湖泊管理范围界线应为设计洪水位或历史最高洪水位线，划界设计洪水标准按防洪规划确定，无防洪规划的按《防洪标准》（</w:t>
      </w:r>
      <w:r>
        <w:rPr>
          <w:rFonts w:ascii="宋体" w:eastAsia="宋体" w:hAnsi="宋体" w:cs="Times New Roman" w:hint="eastAsia"/>
        </w:rPr>
        <w:t>GB50201-2014</w:t>
      </w:r>
      <w:r>
        <w:rPr>
          <w:rFonts w:ascii="宋体" w:eastAsia="宋体" w:hAnsi="宋体" w:cs="Times New Roman" w:hint="eastAsia"/>
        </w:rPr>
        <w:t>）确定，具体范围应以防洪规划和影响对象的重要性确定。</w:t>
      </w:r>
    </w:p>
    <w:p w:rsidR="00FD6F0F" w:rsidRDefault="007628E2">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2</w:t>
      </w:r>
      <w:r>
        <w:rPr>
          <w:rFonts w:ascii="宋体" w:eastAsia="宋体" w:hAnsi="宋体" w:cs="Times New Roman" w:hint="eastAsia"/>
        </w:rPr>
        <w:t>）平原河道，</w:t>
      </w:r>
      <w:r>
        <w:rPr>
          <w:rFonts w:ascii="宋体" w:eastAsia="宋体" w:hAnsi="宋体" w:cs="Times New Roman" w:hint="eastAsia"/>
        </w:rPr>
        <w:t>当设计洪水位覆盖面积过大时，可以以河口向外延伸</w:t>
      </w:r>
      <w:r>
        <w:rPr>
          <w:rFonts w:ascii="宋体" w:eastAsia="宋体" w:hAnsi="宋体" w:cs="Times New Roman" w:hint="eastAsia"/>
        </w:rPr>
        <w:t>30</w:t>
      </w:r>
      <w:r>
        <w:rPr>
          <w:rFonts w:ascii="宋体" w:eastAsia="宋体" w:hAnsi="宋体" w:cs="Times New Roman" w:hint="eastAsia"/>
        </w:rPr>
        <w:t>至</w:t>
      </w:r>
      <w:r>
        <w:rPr>
          <w:rFonts w:ascii="宋体" w:eastAsia="宋体" w:hAnsi="宋体" w:cs="Times New Roman" w:hint="eastAsia"/>
        </w:rPr>
        <w:t>50m</w:t>
      </w:r>
      <w:r>
        <w:rPr>
          <w:rFonts w:ascii="宋体" w:eastAsia="宋体" w:hAnsi="宋体" w:cs="Times New Roman" w:hint="eastAsia"/>
        </w:rPr>
        <w:t>，（经过城镇的堤段不得少于</w:t>
      </w:r>
      <w:r>
        <w:rPr>
          <w:rFonts w:ascii="宋体" w:eastAsia="宋体" w:hAnsi="宋体" w:cs="Times New Roman" w:hint="eastAsia"/>
        </w:rPr>
        <w:t>10m</w:t>
      </w:r>
      <w:r>
        <w:rPr>
          <w:rFonts w:ascii="宋体" w:eastAsia="宋体" w:hAnsi="宋体" w:cs="Times New Roman" w:hint="eastAsia"/>
        </w:rPr>
        <w:t>）确定管理范围。</w:t>
      </w:r>
    </w:p>
    <w:p w:rsidR="00FD6F0F" w:rsidRDefault="007628E2">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3</w:t>
      </w:r>
      <w:r>
        <w:rPr>
          <w:rFonts w:ascii="宋体" w:eastAsia="宋体" w:hAnsi="宋体" w:cs="Times New Roman" w:hint="eastAsia"/>
        </w:rPr>
        <w:t>）如果农村集体土地所有权确权调查成果或水利工程已征地范围</w:t>
      </w:r>
      <w:proofErr w:type="gramStart"/>
      <w:r>
        <w:rPr>
          <w:rFonts w:ascii="宋体" w:eastAsia="宋体" w:hAnsi="宋体" w:cs="Times New Roman" w:hint="eastAsia"/>
        </w:rPr>
        <w:t>线符合</w:t>
      </w:r>
      <w:proofErr w:type="gramEnd"/>
      <w:r>
        <w:rPr>
          <w:rFonts w:ascii="宋体" w:eastAsia="宋体" w:hAnsi="宋体" w:cs="Times New Roman" w:hint="eastAsia"/>
        </w:rPr>
        <w:t>上述管理范围划定要求，则以所有权确权调查成果或征地范围线作为管理范围线。</w:t>
      </w:r>
    </w:p>
    <w:p w:rsidR="00FD6F0F" w:rsidRDefault="007628E2">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4</w:t>
      </w:r>
      <w:r>
        <w:rPr>
          <w:rFonts w:ascii="宋体" w:eastAsia="宋体" w:hAnsi="宋体" w:cs="Times New Roman" w:hint="eastAsia"/>
        </w:rPr>
        <w:t>）管理范围线走向尽量与线状地物一致，不影响正常生产生活，对于田埂等细小线状地物，管理范围线尽量沿细小线状地物中线，对于道路等有一定宽度的线状地物尽量沿边线或绿化带。</w:t>
      </w:r>
    </w:p>
    <w:p w:rsidR="00FD6F0F" w:rsidRDefault="007628E2">
      <w:pPr>
        <w:pStyle w:val="af"/>
        <w:ind w:firstLine="560"/>
        <w:rPr>
          <w:rFonts w:ascii="宋体" w:eastAsia="宋体" w:hAnsi="宋体" w:cs="Times New Roman"/>
        </w:rPr>
      </w:pPr>
      <w:r>
        <w:rPr>
          <w:rFonts w:ascii="宋体" w:eastAsia="宋体" w:hAnsi="宋体" w:cs="Times New Roman" w:hint="eastAsia"/>
        </w:rPr>
        <w:t>（</w:t>
      </w:r>
      <w:r>
        <w:rPr>
          <w:rFonts w:ascii="宋体" w:eastAsia="宋体" w:hAnsi="宋体" w:cs="Times New Roman" w:hint="eastAsia"/>
        </w:rPr>
        <w:t>5</w:t>
      </w:r>
      <w:r>
        <w:rPr>
          <w:rFonts w:ascii="宋体" w:eastAsia="宋体" w:hAnsi="宋体" w:cs="Times New Roman" w:hint="eastAsia"/>
        </w:rPr>
        <w:t>）对于缺少设计洪水位资料的无堤防河道、水库和湖泊，要进行设计洪水分析计算。</w:t>
      </w:r>
    </w:p>
    <w:p w:rsidR="00FD6F0F" w:rsidRDefault="007628E2">
      <w:pPr>
        <w:pStyle w:val="af"/>
        <w:ind w:firstLine="560"/>
      </w:pPr>
      <w:r>
        <w:rPr>
          <w:rFonts w:ascii="宋体" w:eastAsia="宋体" w:hAnsi="宋体" w:cs="Times New Roman" w:hint="eastAsia"/>
        </w:rPr>
        <w:lastRenderedPageBreak/>
        <w:t>根据相关法律法规及技术导则，无堤防的河道管理范围界线应根据设计洪水位确定。结合九嶷</w:t>
      </w:r>
      <w:proofErr w:type="gramStart"/>
      <w:r>
        <w:rPr>
          <w:rFonts w:ascii="宋体" w:eastAsia="宋体" w:hAnsi="宋体" w:cs="Times New Roman" w:hint="eastAsia"/>
        </w:rPr>
        <w:t>河道县</w:t>
      </w:r>
      <w:proofErr w:type="gramEnd"/>
      <w:r>
        <w:rPr>
          <w:rFonts w:ascii="宋体" w:eastAsia="宋体" w:hAnsi="宋体" w:cs="Times New Roman" w:hint="eastAsia"/>
        </w:rPr>
        <w:t>河段实际情况，采用</w:t>
      </w:r>
      <w:r>
        <w:rPr>
          <w:rFonts w:ascii="宋体" w:eastAsia="宋体" w:hAnsi="宋体" w:cs="Times New Roman" w:hint="eastAsia"/>
        </w:rPr>
        <w:t>10</w:t>
      </w:r>
      <w:r>
        <w:rPr>
          <w:rFonts w:ascii="宋体" w:eastAsia="宋体" w:hAnsi="宋体" w:cs="Times New Roman" w:hint="eastAsia"/>
        </w:rPr>
        <w:t>年一遇设计洪水位作为河道管理范围</w:t>
      </w:r>
      <w:r>
        <w:rPr>
          <w:rFonts w:hint="eastAsia"/>
        </w:rPr>
        <w:t>。</w:t>
      </w:r>
    </w:p>
    <w:p w:rsidR="00FD6F0F" w:rsidRDefault="007628E2">
      <w:pPr>
        <w:pStyle w:val="a0"/>
        <w:spacing w:line="480" w:lineRule="auto"/>
        <w:ind w:firstLine="480"/>
        <w:rPr>
          <w:b/>
        </w:rPr>
      </w:pPr>
      <w:r>
        <w:rPr>
          <w:rFonts w:hint="eastAsia"/>
          <w:sz w:val="28"/>
        </w:rPr>
        <w:t>九嶷</w:t>
      </w:r>
      <w:proofErr w:type="gramStart"/>
      <w:r>
        <w:rPr>
          <w:rFonts w:hint="eastAsia"/>
          <w:sz w:val="28"/>
        </w:rPr>
        <w:t>河道县</w:t>
      </w:r>
      <w:proofErr w:type="gramEnd"/>
      <w:r>
        <w:rPr>
          <w:rFonts w:hint="eastAsia"/>
          <w:sz w:val="28"/>
        </w:rPr>
        <w:t>段管理范围划定标准见下表：</w:t>
      </w:r>
    </w:p>
    <w:p w:rsidR="00FD6F0F" w:rsidRDefault="007628E2">
      <w:pPr>
        <w:rPr>
          <w:b/>
        </w:rPr>
      </w:pPr>
      <w:r>
        <w:rPr>
          <w:rFonts w:hint="eastAsia"/>
          <w:b/>
        </w:rPr>
        <w:t>表</w:t>
      </w:r>
      <w:r>
        <w:rPr>
          <w:rFonts w:hint="eastAsia"/>
          <w:b/>
        </w:rPr>
        <w:t xml:space="preserve">9                  </w:t>
      </w:r>
      <w:r>
        <w:rPr>
          <w:rFonts w:hint="eastAsia"/>
          <w:b/>
        </w:rPr>
        <w:t>九嶷</w:t>
      </w:r>
      <w:proofErr w:type="gramStart"/>
      <w:r>
        <w:rPr>
          <w:rFonts w:hint="eastAsia"/>
          <w:b/>
        </w:rPr>
        <w:t>河道县</w:t>
      </w:r>
      <w:proofErr w:type="gramEnd"/>
      <w:r>
        <w:rPr>
          <w:rFonts w:hint="eastAsia"/>
          <w:b/>
        </w:rPr>
        <w:t>段管理范围划定标准表</w:t>
      </w:r>
    </w:p>
    <w:tbl>
      <w:tblPr>
        <w:tblStyle w:val="ab"/>
        <w:tblW w:w="8658" w:type="dxa"/>
        <w:jc w:val="center"/>
        <w:tblLayout w:type="fixed"/>
        <w:tblLook w:val="04A0" w:firstRow="1" w:lastRow="0" w:firstColumn="1" w:lastColumn="0" w:noHBand="0" w:noVBand="1"/>
      </w:tblPr>
      <w:tblGrid>
        <w:gridCol w:w="399"/>
        <w:gridCol w:w="489"/>
        <w:gridCol w:w="831"/>
        <w:gridCol w:w="1320"/>
        <w:gridCol w:w="810"/>
        <w:gridCol w:w="1020"/>
        <w:gridCol w:w="465"/>
        <w:gridCol w:w="1080"/>
        <w:gridCol w:w="660"/>
        <w:gridCol w:w="1223"/>
        <w:gridCol w:w="361"/>
      </w:tblGrid>
      <w:tr w:rsidR="00FD6F0F">
        <w:trPr>
          <w:tblHeader/>
          <w:jc w:val="center"/>
        </w:trPr>
        <w:tc>
          <w:tcPr>
            <w:tcW w:w="399" w:type="dxa"/>
            <w:vMerge w:val="restart"/>
            <w:vAlign w:val="center"/>
          </w:tcPr>
          <w:p w:rsidR="00FD6F0F" w:rsidRDefault="007628E2">
            <w:pPr>
              <w:pStyle w:val="af"/>
              <w:ind w:firstLineChars="0" w:firstLine="0"/>
              <w:jc w:val="center"/>
              <w:rPr>
                <w:sz w:val="21"/>
                <w:szCs w:val="21"/>
              </w:rPr>
            </w:pPr>
            <w:proofErr w:type="gramStart"/>
            <w:r>
              <w:rPr>
                <w:rFonts w:hint="eastAsia"/>
                <w:sz w:val="21"/>
                <w:szCs w:val="21"/>
              </w:rPr>
              <w:t>岸别</w:t>
            </w:r>
            <w:proofErr w:type="gramEnd"/>
          </w:p>
        </w:tc>
        <w:tc>
          <w:tcPr>
            <w:tcW w:w="489" w:type="dxa"/>
            <w:vMerge w:val="restart"/>
            <w:vAlign w:val="center"/>
          </w:tcPr>
          <w:p w:rsidR="00FD6F0F" w:rsidRDefault="007628E2">
            <w:pPr>
              <w:pStyle w:val="af"/>
              <w:ind w:firstLineChars="0" w:firstLine="0"/>
              <w:jc w:val="center"/>
              <w:rPr>
                <w:sz w:val="21"/>
                <w:szCs w:val="21"/>
              </w:rPr>
            </w:pPr>
            <w:r>
              <w:rPr>
                <w:rFonts w:hint="eastAsia"/>
                <w:sz w:val="21"/>
                <w:szCs w:val="21"/>
              </w:rPr>
              <w:t>类别</w:t>
            </w:r>
          </w:p>
        </w:tc>
        <w:tc>
          <w:tcPr>
            <w:tcW w:w="2151" w:type="dxa"/>
            <w:gridSpan w:val="2"/>
            <w:vAlign w:val="center"/>
          </w:tcPr>
          <w:p w:rsidR="00FD6F0F" w:rsidRDefault="007628E2">
            <w:pPr>
              <w:pStyle w:val="af"/>
              <w:ind w:firstLineChars="0" w:firstLine="0"/>
              <w:jc w:val="center"/>
              <w:rPr>
                <w:sz w:val="21"/>
                <w:szCs w:val="21"/>
              </w:rPr>
            </w:pPr>
            <w:r>
              <w:rPr>
                <w:rFonts w:hint="eastAsia"/>
                <w:sz w:val="21"/>
                <w:szCs w:val="21"/>
              </w:rPr>
              <w:t>起点</w:t>
            </w:r>
          </w:p>
        </w:tc>
        <w:tc>
          <w:tcPr>
            <w:tcW w:w="1830" w:type="dxa"/>
            <w:gridSpan w:val="2"/>
            <w:vAlign w:val="center"/>
          </w:tcPr>
          <w:p w:rsidR="00FD6F0F" w:rsidRDefault="007628E2">
            <w:pPr>
              <w:pStyle w:val="af"/>
              <w:ind w:firstLineChars="0" w:firstLine="0"/>
              <w:jc w:val="center"/>
              <w:rPr>
                <w:sz w:val="21"/>
                <w:szCs w:val="21"/>
              </w:rPr>
            </w:pPr>
            <w:r>
              <w:rPr>
                <w:rFonts w:hint="eastAsia"/>
                <w:sz w:val="21"/>
                <w:szCs w:val="21"/>
              </w:rPr>
              <w:t>终点</w:t>
            </w:r>
          </w:p>
        </w:tc>
        <w:tc>
          <w:tcPr>
            <w:tcW w:w="465" w:type="dxa"/>
            <w:vMerge w:val="restart"/>
            <w:vAlign w:val="center"/>
          </w:tcPr>
          <w:p w:rsidR="00FD6F0F" w:rsidRDefault="007628E2">
            <w:pPr>
              <w:pStyle w:val="af"/>
              <w:ind w:firstLineChars="0" w:firstLine="0"/>
              <w:jc w:val="center"/>
              <w:rPr>
                <w:sz w:val="21"/>
                <w:szCs w:val="21"/>
              </w:rPr>
            </w:pPr>
            <w:r>
              <w:rPr>
                <w:rFonts w:hint="eastAsia"/>
                <w:sz w:val="21"/>
                <w:szCs w:val="21"/>
              </w:rPr>
              <w:t>河段属性</w:t>
            </w:r>
          </w:p>
        </w:tc>
        <w:tc>
          <w:tcPr>
            <w:tcW w:w="1080" w:type="dxa"/>
            <w:vMerge w:val="restart"/>
            <w:vAlign w:val="center"/>
          </w:tcPr>
          <w:p w:rsidR="00FD6F0F" w:rsidRDefault="007628E2">
            <w:pPr>
              <w:pStyle w:val="af"/>
              <w:ind w:firstLineChars="0" w:firstLine="0"/>
              <w:jc w:val="center"/>
              <w:rPr>
                <w:sz w:val="21"/>
                <w:szCs w:val="21"/>
              </w:rPr>
            </w:pPr>
            <w:r>
              <w:rPr>
                <w:rFonts w:hint="eastAsia"/>
                <w:sz w:val="21"/>
                <w:szCs w:val="21"/>
              </w:rPr>
              <w:t>依据</w:t>
            </w:r>
          </w:p>
        </w:tc>
        <w:tc>
          <w:tcPr>
            <w:tcW w:w="1883" w:type="dxa"/>
            <w:gridSpan w:val="2"/>
            <w:vAlign w:val="center"/>
          </w:tcPr>
          <w:p w:rsidR="00FD6F0F" w:rsidRDefault="007628E2">
            <w:pPr>
              <w:pStyle w:val="af"/>
              <w:ind w:firstLineChars="0" w:firstLine="0"/>
              <w:jc w:val="center"/>
              <w:rPr>
                <w:sz w:val="21"/>
                <w:szCs w:val="21"/>
              </w:rPr>
            </w:pPr>
            <w:r>
              <w:rPr>
                <w:rFonts w:hint="eastAsia"/>
                <w:sz w:val="21"/>
                <w:szCs w:val="21"/>
              </w:rPr>
              <w:t>划界标准</w:t>
            </w:r>
          </w:p>
        </w:tc>
        <w:tc>
          <w:tcPr>
            <w:tcW w:w="361" w:type="dxa"/>
            <w:vMerge w:val="restart"/>
            <w:vAlign w:val="center"/>
          </w:tcPr>
          <w:p w:rsidR="00FD6F0F" w:rsidRDefault="007628E2">
            <w:pPr>
              <w:pStyle w:val="af"/>
              <w:ind w:firstLineChars="0" w:firstLine="0"/>
              <w:jc w:val="center"/>
              <w:rPr>
                <w:sz w:val="21"/>
                <w:szCs w:val="21"/>
              </w:rPr>
            </w:pPr>
            <w:r>
              <w:rPr>
                <w:rFonts w:hint="eastAsia"/>
                <w:sz w:val="21"/>
                <w:szCs w:val="21"/>
              </w:rPr>
              <w:t>备注</w:t>
            </w:r>
          </w:p>
        </w:tc>
      </w:tr>
      <w:tr w:rsidR="00FD6F0F">
        <w:trPr>
          <w:trHeight w:val="821"/>
          <w:tblHeader/>
          <w:jc w:val="center"/>
        </w:trPr>
        <w:tc>
          <w:tcPr>
            <w:tcW w:w="399" w:type="dxa"/>
            <w:vMerge/>
            <w:vAlign w:val="center"/>
          </w:tcPr>
          <w:p w:rsidR="00FD6F0F" w:rsidRDefault="00FD6F0F">
            <w:pPr>
              <w:pStyle w:val="af"/>
              <w:ind w:firstLineChars="0" w:firstLine="0"/>
              <w:jc w:val="center"/>
              <w:rPr>
                <w:sz w:val="21"/>
                <w:szCs w:val="21"/>
              </w:rPr>
            </w:pPr>
          </w:p>
        </w:tc>
        <w:tc>
          <w:tcPr>
            <w:tcW w:w="489" w:type="dxa"/>
            <w:vMerge/>
            <w:vAlign w:val="center"/>
          </w:tcPr>
          <w:p w:rsidR="00FD6F0F" w:rsidRDefault="00FD6F0F">
            <w:pPr>
              <w:pStyle w:val="af"/>
              <w:ind w:firstLineChars="0" w:firstLine="0"/>
              <w:jc w:val="center"/>
              <w:rPr>
                <w:sz w:val="21"/>
                <w:szCs w:val="21"/>
              </w:rPr>
            </w:pPr>
          </w:p>
        </w:tc>
        <w:tc>
          <w:tcPr>
            <w:tcW w:w="831" w:type="dxa"/>
            <w:vAlign w:val="center"/>
          </w:tcPr>
          <w:p w:rsidR="00FD6F0F" w:rsidRDefault="007628E2">
            <w:pPr>
              <w:pStyle w:val="af"/>
              <w:ind w:firstLineChars="0" w:firstLine="0"/>
              <w:jc w:val="center"/>
              <w:rPr>
                <w:sz w:val="21"/>
                <w:szCs w:val="21"/>
              </w:rPr>
            </w:pPr>
            <w:r>
              <w:rPr>
                <w:rFonts w:hint="eastAsia"/>
                <w:sz w:val="21"/>
                <w:szCs w:val="21"/>
              </w:rPr>
              <w:t>河道里程数（</w:t>
            </w:r>
            <w:r>
              <w:rPr>
                <w:rFonts w:hint="eastAsia"/>
                <w:sz w:val="21"/>
                <w:szCs w:val="21"/>
              </w:rPr>
              <w:t>km</w:t>
            </w:r>
            <w:r>
              <w:rPr>
                <w:rFonts w:hint="eastAsia"/>
                <w:sz w:val="21"/>
                <w:szCs w:val="21"/>
              </w:rPr>
              <w:t>）</w:t>
            </w:r>
          </w:p>
        </w:tc>
        <w:tc>
          <w:tcPr>
            <w:tcW w:w="1320" w:type="dxa"/>
            <w:vAlign w:val="center"/>
          </w:tcPr>
          <w:p w:rsidR="00FD6F0F" w:rsidRDefault="007628E2">
            <w:pPr>
              <w:pStyle w:val="af"/>
              <w:ind w:firstLineChars="0" w:firstLine="0"/>
              <w:jc w:val="center"/>
              <w:rPr>
                <w:sz w:val="21"/>
                <w:szCs w:val="21"/>
              </w:rPr>
            </w:pPr>
            <w:r>
              <w:rPr>
                <w:rFonts w:hint="eastAsia"/>
                <w:sz w:val="21"/>
                <w:szCs w:val="21"/>
              </w:rPr>
              <w:t>点位坐标</w:t>
            </w:r>
          </w:p>
        </w:tc>
        <w:tc>
          <w:tcPr>
            <w:tcW w:w="810" w:type="dxa"/>
            <w:vAlign w:val="center"/>
          </w:tcPr>
          <w:p w:rsidR="00FD6F0F" w:rsidRDefault="007628E2">
            <w:pPr>
              <w:pStyle w:val="af"/>
              <w:ind w:firstLineChars="0" w:firstLine="0"/>
              <w:jc w:val="center"/>
              <w:rPr>
                <w:sz w:val="21"/>
                <w:szCs w:val="21"/>
              </w:rPr>
            </w:pPr>
            <w:r>
              <w:rPr>
                <w:rFonts w:hint="eastAsia"/>
                <w:sz w:val="21"/>
                <w:szCs w:val="21"/>
              </w:rPr>
              <w:t>河道里程数（</w:t>
            </w:r>
            <w:r>
              <w:rPr>
                <w:rFonts w:hint="eastAsia"/>
                <w:sz w:val="21"/>
                <w:szCs w:val="21"/>
              </w:rPr>
              <w:t>km</w:t>
            </w:r>
            <w:r>
              <w:rPr>
                <w:rFonts w:hint="eastAsia"/>
                <w:sz w:val="21"/>
                <w:szCs w:val="21"/>
              </w:rPr>
              <w:t>）</w:t>
            </w:r>
          </w:p>
        </w:tc>
        <w:tc>
          <w:tcPr>
            <w:tcW w:w="1020" w:type="dxa"/>
            <w:vAlign w:val="center"/>
          </w:tcPr>
          <w:p w:rsidR="00FD6F0F" w:rsidRDefault="007628E2">
            <w:pPr>
              <w:pStyle w:val="af"/>
              <w:ind w:firstLineChars="0" w:firstLine="0"/>
              <w:jc w:val="center"/>
              <w:rPr>
                <w:sz w:val="21"/>
                <w:szCs w:val="21"/>
              </w:rPr>
            </w:pPr>
            <w:r>
              <w:rPr>
                <w:rFonts w:hint="eastAsia"/>
                <w:sz w:val="21"/>
                <w:szCs w:val="21"/>
              </w:rPr>
              <w:t>点位坐标</w:t>
            </w:r>
          </w:p>
        </w:tc>
        <w:tc>
          <w:tcPr>
            <w:tcW w:w="465" w:type="dxa"/>
            <w:vMerge/>
            <w:vAlign w:val="center"/>
          </w:tcPr>
          <w:p w:rsidR="00FD6F0F" w:rsidRDefault="00FD6F0F">
            <w:pPr>
              <w:pStyle w:val="af"/>
              <w:ind w:firstLineChars="0" w:firstLine="0"/>
              <w:jc w:val="center"/>
              <w:rPr>
                <w:sz w:val="21"/>
                <w:szCs w:val="21"/>
              </w:rPr>
            </w:pPr>
          </w:p>
        </w:tc>
        <w:tc>
          <w:tcPr>
            <w:tcW w:w="1080" w:type="dxa"/>
            <w:vMerge/>
            <w:vAlign w:val="center"/>
          </w:tcPr>
          <w:p w:rsidR="00FD6F0F" w:rsidRDefault="00FD6F0F">
            <w:pPr>
              <w:pStyle w:val="af"/>
              <w:ind w:firstLineChars="0" w:firstLine="0"/>
              <w:jc w:val="center"/>
              <w:rPr>
                <w:sz w:val="21"/>
                <w:szCs w:val="21"/>
              </w:rPr>
            </w:pPr>
          </w:p>
        </w:tc>
        <w:tc>
          <w:tcPr>
            <w:tcW w:w="660" w:type="dxa"/>
            <w:vAlign w:val="center"/>
          </w:tcPr>
          <w:p w:rsidR="00FD6F0F" w:rsidRDefault="007628E2">
            <w:pPr>
              <w:pStyle w:val="af"/>
              <w:ind w:firstLineChars="0" w:firstLine="0"/>
              <w:jc w:val="center"/>
              <w:rPr>
                <w:sz w:val="21"/>
                <w:szCs w:val="21"/>
              </w:rPr>
            </w:pPr>
            <w:r>
              <w:rPr>
                <w:rFonts w:hint="eastAsia"/>
                <w:sz w:val="21"/>
                <w:szCs w:val="21"/>
              </w:rPr>
              <w:t>护堤地范围</w:t>
            </w:r>
          </w:p>
        </w:tc>
        <w:tc>
          <w:tcPr>
            <w:tcW w:w="1223" w:type="dxa"/>
            <w:vAlign w:val="center"/>
          </w:tcPr>
          <w:p w:rsidR="00FD6F0F" w:rsidRDefault="007628E2">
            <w:pPr>
              <w:pStyle w:val="af"/>
              <w:ind w:firstLineChars="0" w:firstLine="0"/>
              <w:jc w:val="center"/>
              <w:rPr>
                <w:sz w:val="21"/>
                <w:szCs w:val="21"/>
              </w:rPr>
            </w:pPr>
            <w:r>
              <w:rPr>
                <w:rFonts w:hint="eastAsia"/>
                <w:sz w:val="21"/>
                <w:szCs w:val="21"/>
              </w:rPr>
              <w:t>其他标准</w:t>
            </w:r>
          </w:p>
        </w:tc>
        <w:tc>
          <w:tcPr>
            <w:tcW w:w="361" w:type="dxa"/>
            <w:vMerge/>
            <w:vAlign w:val="center"/>
          </w:tcPr>
          <w:p w:rsidR="00FD6F0F" w:rsidRDefault="00FD6F0F">
            <w:pPr>
              <w:pStyle w:val="af"/>
              <w:ind w:firstLineChars="0" w:firstLine="0"/>
              <w:jc w:val="center"/>
              <w:rPr>
                <w:sz w:val="21"/>
                <w:szCs w:val="21"/>
              </w:rPr>
            </w:pPr>
          </w:p>
        </w:tc>
      </w:tr>
      <w:tr w:rsidR="00FD6F0F">
        <w:trPr>
          <w:trHeight w:val="1373"/>
          <w:jc w:val="center"/>
        </w:trPr>
        <w:tc>
          <w:tcPr>
            <w:tcW w:w="399"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左岸</w:t>
            </w:r>
          </w:p>
        </w:tc>
        <w:tc>
          <w:tcPr>
            <w:tcW w:w="489"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无堤防</w:t>
            </w:r>
          </w:p>
        </w:tc>
        <w:tc>
          <w:tcPr>
            <w:tcW w:w="831"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32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582023.68</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2830377.88</w:t>
            </w:r>
          </w:p>
        </w:tc>
        <w:tc>
          <w:tcPr>
            <w:tcW w:w="81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10.49</w:t>
            </w:r>
          </w:p>
        </w:tc>
        <w:tc>
          <w:tcPr>
            <w:tcW w:w="102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580845.70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2823686.40</w:t>
            </w:r>
          </w:p>
        </w:tc>
        <w:tc>
          <w:tcPr>
            <w:tcW w:w="465"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农村河段</w:t>
            </w:r>
          </w:p>
        </w:tc>
        <w:tc>
          <w:tcPr>
            <w:tcW w:w="108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湖南省河湖管理范围划定技术导则</w:t>
            </w:r>
            <w:r>
              <w:rPr>
                <w:rFonts w:ascii="宋体" w:eastAsia="宋体" w:hAnsi="宋体" w:cs="宋体" w:hint="eastAsia"/>
                <w:color w:val="000000"/>
                <w:kern w:val="0"/>
                <w:sz w:val="16"/>
                <w:szCs w:val="16"/>
              </w:rPr>
              <w:t>3.2</w:t>
            </w:r>
          </w:p>
        </w:tc>
        <w:tc>
          <w:tcPr>
            <w:tcW w:w="660" w:type="dxa"/>
            <w:vAlign w:val="center"/>
          </w:tcPr>
          <w:p w:rsidR="00FD6F0F" w:rsidRDefault="00FD6F0F">
            <w:pPr>
              <w:widowControl/>
              <w:jc w:val="center"/>
              <w:rPr>
                <w:rFonts w:ascii="宋体" w:eastAsia="宋体" w:hAnsi="宋体" w:cs="宋体"/>
                <w:color w:val="000000"/>
                <w:kern w:val="0"/>
                <w:sz w:val="16"/>
                <w:szCs w:val="16"/>
              </w:rPr>
            </w:pPr>
          </w:p>
        </w:tc>
        <w:tc>
          <w:tcPr>
            <w:tcW w:w="1223" w:type="dxa"/>
            <w:vAlign w:val="center"/>
          </w:tcPr>
          <w:p w:rsidR="00FD6F0F" w:rsidRDefault="007628E2">
            <w:pPr>
              <w:widowControl/>
              <w:jc w:val="center"/>
              <w:rPr>
                <w:rFonts w:ascii="宋体" w:eastAsia="宋体" w:hAnsi="宋体" w:cs="宋体"/>
                <w:color w:val="000000"/>
                <w:kern w:val="0"/>
                <w:sz w:val="16"/>
                <w:szCs w:val="16"/>
              </w:rPr>
            </w:pPr>
            <w:r>
              <w:rPr>
                <w:rFonts w:asciiTheme="minorEastAsia" w:hAnsiTheme="minorEastAsia" w:cstheme="minorEastAsia" w:hint="eastAsia"/>
                <w:iCs/>
                <w:color w:val="000000" w:themeColor="text1"/>
                <w:sz w:val="16"/>
              </w:rPr>
              <w:t>无堤防河段的管理范围根据设计洪水位来划定</w:t>
            </w:r>
          </w:p>
        </w:tc>
        <w:tc>
          <w:tcPr>
            <w:tcW w:w="361" w:type="dxa"/>
            <w:vAlign w:val="center"/>
          </w:tcPr>
          <w:p w:rsidR="00FD6F0F" w:rsidRDefault="00FD6F0F">
            <w:pPr>
              <w:pStyle w:val="af"/>
              <w:ind w:firstLineChars="0" w:firstLine="0"/>
              <w:jc w:val="center"/>
              <w:rPr>
                <w:rFonts w:asciiTheme="minorEastAsia" w:hAnsiTheme="minorEastAsia" w:cstheme="minorEastAsia"/>
                <w:sz w:val="18"/>
                <w:szCs w:val="18"/>
              </w:rPr>
            </w:pPr>
          </w:p>
        </w:tc>
      </w:tr>
      <w:tr w:rsidR="00FD6F0F">
        <w:trPr>
          <w:trHeight w:val="1261"/>
          <w:jc w:val="center"/>
        </w:trPr>
        <w:tc>
          <w:tcPr>
            <w:tcW w:w="399"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右岸</w:t>
            </w:r>
          </w:p>
        </w:tc>
        <w:tc>
          <w:tcPr>
            <w:tcW w:w="489"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无堤防</w:t>
            </w:r>
          </w:p>
        </w:tc>
        <w:tc>
          <w:tcPr>
            <w:tcW w:w="831"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32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582192.22</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2830399.12</w:t>
            </w:r>
          </w:p>
        </w:tc>
        <w:tc>
          <w:tcPr>
            <w:tcW w:w="81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9.30</w:t>
            </w:r>
          </w:p>
        </w:tc>
        <w:tc>
          <w:tcPr>
            <w:tcW w:w="102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581509.58</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2824570.82</w:t>
            </w:r>
          </w:p>
        </w:tc>
        <w:tc>
          <w:tcPr>
            <w:tcW w:w="465"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农村河段</w:t>
            </w:r>
          </w:p>
        </w:tc>
        <w:tc>
          <w:tcPr>
            <w:tcW w:w="1080"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湖南省河湖管理范围划定技术导则</w:t>
            </w:r>
            <w:r>
              <w:rPr>
                <w:rFonts w:ascii="宋体" w:eastAsia="宋体" w:hAnsi="宋体" w:cs="宋体" w:hint="eastAsia"/>
                <w:color w:val="000000"/>
                <w:kern w:val="0"/>
                <w:sz w:val="16"/>
                <w:szCs w:val="16"/>
              </w:rPr>
              <w:t>3.2</w:t>
            </w:r>
          </w:p>
        </w:tc>
        <w:tc>
          <w:tcPr>
            <w:tcW w:w="660" w:type="dxa"/>
            <w:vAlign w:val="center"/>
          </w:tcPr>
          <w:p w:rsidR="00FD6F0F" w:rsidRDefault="00FD6F0F">
            <w:pPr>
              <w:widowControl/>
              <w:jc w:val="center"/>
              <w:rPr>
                <w:rFonts w:ascii="宋体" w:eastAsia="宋体" w:hAnsi="宋体" w:cs="宋体"/>
                <w:color w:val="000000"/>
                <w:kern w:val="0"/>
                <w:sz w:val="16"/>
                <w:szCs w:val="16"/>
              </w:rPr>
            </w:pPr>
          </w:p>
        </w:tc>
        <w:tc>
          <w:tcPr>
            <w:tcW w:w="1223" w:type="dxa"/>
            <w:vAlign w:val="center"/>
          </w:tcPr>
          <w:p w:rsidR="00FD6F0F" w:rsidRDefault="007628E2">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无堤防河段的管理范围根据设计洪水位来划定</w:t>
            </w:r>
          </w:p>
        </w:tc>
        <w:tc>
          <w:tcPr>
            <w:tcW w:w="361" w:type="dxa"/>
            <w:vAlign w:val="center"/>
          </w:tcPr>
          <w:p w:rsidR="00FD6F0F" w:rsidRDefault="00FD6F0F">
            <w:pPr>
              <w:pStyle w:val="af"/>
              <w:ind w:firstLineChars="0" w:firstLine="0"/>
              <w:jc w:val="center"/>
              <w:rPr>
                <w:rFonts w:asciiTheme="minorEastAsia" w:hAnsiTheme="minorEastAsia" w:cstheme="minorEastAsia"/>
                <w:sz w:val="18"/>
                <w:szCs w:val="18"/>
              </w:rPr>
            </w:pPr>
          </w:p>
        </w:tc>
      </w:tr>
    </w:tbl>
    <w:p w:rsidR="00FD6F0F" w:rsidRDefault="007628E2">
      <w:pPr>
        <w:pStyle w:val="1"/>
        <w:ind w:left="0" w:firstLine="0"/>
      </w:pPr>
      <w:bookmarkStart w:id="104" w:name="_Toc15228291"/>
      <w:bookmarkStart w:id="105" w:name="_Toc15233152"/>
      <w:bookmarkStart w:id="106" w:name="_Toc10872"/>
      <w:r>
        <w:rPr>
          <w:rFonts w:hint="eastAsia"/>
        </w:rPr>
        <w:t>其他相关情况说明</w:t>
      </w:r>
      <w:bookmarkEnd w:id="104"/>
      <w:bookmarkEnd w:id="105"/>
      <w:bookmarkEnd w:id="106"/>
    </w:p>
    <w:p w:rsidR="00FD6F0F" w:rsidRDefault="007628E2">
      <w:pPr>
        <w:pStyle w:val="2"/>
        <w:numPr>
          <w:ilvl w:val="1"/>
          <w:numId w:val="0"/>
        </w:numPr>
      </w:pPr>
      <w:bookmarkStart w:id="107" w:name="_Toc31173"/>
      <w:r>
        <w:rPr>
          <w:rFonts w:hint="eastAsia"/>
        </w:rPr>
        <w:t>6.1</w:t>
      </w:r>
      <w:r>
        <w:rPr>
          <w:rFonts w:hint="eastAsia"/>
        </w:rPr>
        <w:t>划界数学基础标准</w:t>
      </w:r>
      <w:bookmarkEnd w:id="107"/>
    </w:p>
    <w:p w:rsidR="00FD6F0F" w:rsidRDefault="007628E2">
      <w:pPr>
        <w:pStyle w:val="af"/>
        <w:ind w:firstLine="560"/>
        <w:rPr>
          <w:rFonts w:ascii="宋体" w:eastAsia="宋体" w:hAnsi="宋体" w:cs="Times New Roman"/>
        </w:rPr>
      </w:pPr>
      <w:r>
        <w:rPr>
          <w:rFonts w:ascii="宋体" w:eastAsia="宋体" w:hAnsi="宋体" w:cs="Times New Roman" w:hint="eastAsia"/>
        </w:rPr>
        <w:t>坐标系统：</w:t>
      </w:r>
      <w:r>
        <w:rPr>
          <w:rFonts w:ascii="宋体" w:eastAsia="宋体" w:hAnsi="宋体" w:cs="Times New Roman" w:hint="eastAsia"/>
        </w:rPr>
        <w:t>2000</w:t>
      </w:r>
      <w:r>
        <w:rPr>
          <w:rFonts w:ascii="宋体" w:eastAsia="宋体" w:hAnsi="宋体" w:cs="Times New Roman" w:hint="eastAsia"/>
        </w:rPr>
        <w:t>国家大地坐标系，高斯投影，标准</w:t>
      </w:r>
      <w:r>
        <w:rPr>
          <w:rFonts w:ascii="宋体" w:eastAsia="宋体" w:hAnsi="宋体" w:cs="Times New Roman" w:hint="eastAsia"/>
        </w:rPr>
        <w:t>3</w:t>
      </w:r>
      <w:r>
        <w:rPr>
          <w:rFonts w:ascii="宋体" w:eastAsia="宋体" w:hAnsi="宋体" w:cs="Times New Roman" w:hint="eastAsia"/>
        </w:rPr>
        <w:t>度分带；</w:t>
      </w:r>
    </w:p>
    <w:p w:rsidR="00FD6F0F" w:rsidRDefault="007628E2">
      <w:pPr>
        <w:pStyle w:val="af"/>
        <w:ind w:firstLine="560"/>
      </w:pPr>
      <w:r>
        <w:rPr>
          <w:rFonts w:ascii="宋体" w:eastAsia="宋体" w:hAnsi="宋体" w:cs="Times New Roman" w:hint="eastAsia"/>
        </w:rPr>
        <w:t>高程基准：</w:t>
      </w:r>
      <w:r>
        <w:rPr>
          <w:rFonts w:ascii="宋体" w:eastAsia="宋体" w:hAnsi="宋体" w:cs="Times New Roman" w:hint="eastAsia"/>
        </w:rPr>
        <w:t>1985</w:t>
      </w:r>
      <w:r>
        <w:rPr>
          <w:rFonts w:ascii="宋体" w:eastAsia="宋体" w:hAnsi="宋体" w:cs="Times New Roman" w:hint="eastAsia"/>
        </w:rPr>
        <w:t>国家高程基</w:t>
      </w:r>
      <w:r>
        <w:rPr>
          <w:rFonts w:hint="eastAsia"/>
        </w:rPr>
        <w:t>准；</w:t>
      </w:r>
    </w:p>
    <w:p w:rsidR="00FD6F0F" w:rsidRDefault="007628E2">
      <w:pPr>
        <w:pStyle w:val="2"/>
        <w:numPr>
          <w:ilvl w:val="1"/>
          <w:numId w:val="0"/>
        </w:numPr>
      </w:pPr>
      <w:bookmarkStart w:id="108" w:name="_Toc25519"/>
      <w:r>
        <w:rPr>
          <w:rFonts w:hint="eastAsia"/>
        </w:rPr>
        <w:t>6.2</w:t>
      </w:r>
      <w:r>
        <w:rPr>
          <w:rFonts w:hint="eastAsia"/>
        </w:rPr>
        <w:t>划界连线方式</w:t>
      </w:r>
      <w:bookmarkEnd w:id="108"/>
    </w:p>
    <w:p w:rsidR="00FD6F0F" w:rsidRDefault="007628E2">
      <w:pPr>
        <w:pStyle w:val="af"/>
        <w:ind w:firstLine="560"/>
      </w:pPr>
      <w:r>
        <w:rPr>
          <w:rFonts w:hint="eastAsia"/>
        </w:rPr>
        <w:t>划界连线时，特别是标准不同的划界连线，管理范围线一般采用垂直方式相连，不同类别的岸线应用不同颜色表示。若条件特殊的，应予以具体说明。</w:t>
      </w:r>
    </w:p>
    <w:p w:rsidR="00FD6F0F" w:rsidRDefault="007628E2">
      <w:pPr>
        <w:pStyle w:val="2"/>
        <w:numPr>
          <w:ilvl w:val="1"/>
          <w:numId w:val="0"/>
        </w:numPr>
      </w:pPr>
      <w:bookmarkStart w:id="109" w:name="_Toc4785"/>
      <w:r>
        <w:rPr>
          <w:rFonts w:hint="eastAsia"/>
        </w:rPr>
        <w:lastRenderedPageBreak/>
        <w:t>6.3</w:t>
      </w:r>
      <w:r>
        <w:rPr>
          <w:rFonts w:hint="eastAsia"/>
        </w:rPr>
        <w:t>河湖划界数据存储格式</w:t>
      </w:r>
      <w:bookmarkEnd w:id="109"/>
    </w:p>
    <w:p w:rsidR="00FD6F0F" w:rsidRDefault="007628E2">
      <w:pPr>
        <w:pStyle w:val="af"/>
        <w:ind w:firstLine="560"/>
        <w:rPr>
          <w:rFonts w:ascii="宋体" w:eastAsia="宋体" w:hAnsi="宋体" w:cs="Times New Roman"/>
        </w:rPr>
      </w:pPr>
      <w:r>
        <w:rPr>
          <w:rFonts w:ascii="宋体" w:eastAsia="宋体" w:hAnsi="宋体" w:cs="Times New Roman"/>
        </w:rPr>
        <w:t>矢量数据：采用</w:t>
      </w:r>
      <w:r>
        <w:rPr>
          <w:rFonts w:ascii="宋体" w:eastAsia="宋体" w:hAnsi="宋体" w:cs="Times New Roman"/>
        </w:rPr>
        <w:t xml:space="preserve">ArcGIS 10.1 File </w:t>
      </w:r>
      <w:proofErr w:type="spellStart"/>
      <w:r>
        <w:rPr>
          <w:rFonts w:ascii="宋体" w:eastAsia="宋体" w:hAnsi="宋体" w:cs="Times New Roman"/>
        </w:rPr>
        <w:t>Geodatabase</w:t>
      </w:r>
      <w:proofErr w:type="spellEnd"/>
      <w:r>
        <w:rPr>
          <w:rFonts w:ascii="宋体" w:eastAsia="宋体" w:hAnsi="宋体" w:cs="Times New Roman"/>
        </w:rPr>
        <w:t>版格式，包含两个数据集，一个是工作底图数据集，命名为</w:t>
      </w:r>
      <w:proofErr w:type="spellStart"/>
      <w:r>
        <w:rPr>
          <w:rFonts w:ascii="宋体" w:eastAsia="宋体" w:hAnsi="宋体" w:cs="Times New Roman"/>
        </w:rPr>
        <w:t>BaseMap</w:t>
      </w:r>
      <w:proofErr w:type="spellEnd"/>
      <w:r>
        <w:rPr>
          <w:rFonts w:ascii="宋体" w:eastAsia="宋体" w:hAnsi="宋体" w:cs="Times New Roman"/>
        </w:rPr>
        <w:t>，一个是划界成果数据集，命名为</w:t>
      </w:r>
      <w:r>
        <w:rPr>
          <w:rFonts w:ascii="宋体" w:eastAsia="宋体" w:hAnsi="宋体" w:cs="Times New Roman"/>
        </w:rPr>
        <w:t xml:space="preserve"> </w:t>
      </w:r>
      <w:proofErr w:type="spellStart"/>
      <w:r>
        <w:rPr>
          <w:rFonts w:ascii="宋体" w:eastAsia="宋体" w:hAnsi="宋体" w:cs="Times New Roman"/>
        </w:rPr>
        <w:t>RangeResults</w:t>
      </w:r>
      <w:proofErr w:type="spellEnd"/>
      <w:r>
        <w:rPr>
          <w:rFonts w:ascii="宋体" w:eastAsia="宋体" w:hAnsi="宋体" w:cs="Times New Roman"/>
        </w:rPr>
        <w:t>。</w:t>
      </w:r>
    </w:p>
    <w:p w:rsidR="00FD6F0F" w:rsidRDefault="007628E2">
      <w:pPr>
        <w:pStyle w:val="af"/>
        <w:ind w:firstLine="560"/>
      </w:pPr>
      <w:r>
        <w:rPr>
          <w:rFonts w:ascii="宋体" w:eastAsia="宋体" w:hAnsi="宋体" w:cs="Times New Roman"/>
        </w:rPr>
        <w:t>影像数据：采用非压缩</w:t>
      </w:r>
      <w:r>
        <w:rPr>
          <w:rFonts w:ascii="宋体" w:eastAsia="宋体" w:hAnsi="宋体" w:cs="Times New Roman"/>
        </w:rPr>
        <w:t xml:space="preserve"> GEOTIFF </w:t>
      </w:r>
      <w:r>
        <w:rPr>
          <w:rFonts w:ascii="宋体" w:eastAsia="宋体" w:hAnsi="宋体" w:cs="Times New Roman"/>
        </w:rPr>
        <w:t>格式</w:t>
      </w:r>
      <w:r>
        <w:rPr>
          <w:rFonts w:hint="eastAsia"/>
        </w:rPr>
        <w:t>。</w:t>
      </w:r>
    </w:p>
    <w:p w:rsidR="00FD6F0F" w:rsidRDefault="007628E2">
      <w:pPr>
        <w:pStyle w:val="2"/>
        <w:numPr>
          <w:ilvl w:val="1"/>
          <w:numId w:val="0"/>
        </w:numPr>
      </w:pPr>
      <w:bookmarkStart w:id="110" w:name="_Toc8917"/>
      <w:r>
        <w:rPr>
          <w:rFonts w:hint="eastAsia"/>
        </w:rPr>
        <w:t>6.4</w:t>
      </w:r>
      <w:r>
        <w:rPr>
          <w:rFonts w:hint="eastAsia"/>
        </w:rPr>
        <w:t>管理范围界桩编号</w:t>
      </w:r>
      <w:bookmarkEnd w:id="110"/>
    </w:p>
    <w:p w:rsidR="00FD6F0F" w:rsidRDefault="007628E2">
      <w:pPr>
        <w:pStyle w:val="af"/>
        <w:ind w:firstLine="560"/>
        <w:rPr>
          <w:rFonts w:ascii="宋体" w:eastAsia="宋体" w:hAnsi="宋体" w:cs="Times New Roman"/>
        </w:rPr>
      </w:pPr>
      <w:r>
        <w:rPr>
          <w:rFonts w:ascii="宋体" w:eastAsia="宋体" w:hAnsi="宋体" w:cs="Times New Roman" w:hint="eastAsia"/>
        </w:rPr>
        <w:t>界桩编号起始点选择河道源头或县级行政界线与河道交叉处，桩（牌）布设顺序原则上按河道行</w:t>
      </w:r>
      <w:r>
        <w:rPr>
          <w:rFonts w:ascii="宋体" w:eastAsia="宋体" w:hAnsi="宋体" w:cs="Times New Roman" w:hint="eastAsia"/>
        </w:rPr>
        <w:t>洪、排涝方向自下往上，面向下游分左、右编号，特殊河段也可自上而下编号。对于孤立于县级行政区域内的河段，先按照界桩布设规则对未划界河段界桩数量进行估算，然后根据估算结果进行编号。</w:t>
      </w:r>
    </w:p>
    <w:p w:rsidR="00FD6F0F" w:rsidRDefault="007628E2">
      <w:pPr>
        <w:pStyle w:val="af"/>
        <w:ind w:firstLine="560"/>
        <w:rPr>
          <w:rFonts w:ascii="宋体" w:eastAsia="宋体" w:hAnsi="宋体" w:cs="Times New Roman"/>
        </w:rPr>
      </w:pPr>
      <w:r>
        <w:rPr>
          <w:rFonts w:ascii="宋体" w:eastAsia="宋体" w:hAnsi="宋体" w:cs="Times New Roman" w:hint="eastAsia"/>
        </w:rPr>
        <w:t>编码规则为“河流编码</w:t>
      </w:r>
      <w:r>
        <w:rPr>
          <w:rFonts w:ascii="宋体" w:eastAsia="宋体" w:hAnsi="宋体" w:cs="Times New Roman"/>
        </w:rPr>
        <w:t>-</w:t>
      </w:r>
      <w:r>
        <w:rPr>
          <w:rFonts w:ascii="宋体" w:eastAsia="宋体" w:hAnsi="宋体" w:cs="Times New Roman" w:hint="eastAsia"/>
        </w:rPr>
        <w:t>县级行政区划代码</w:t>
      </w:r>
      <w:r>
        <w:rPr>
          <w:rFonts w:ascii="宋体" w:eastAsia="宋体" w:hAnsi="宋体" w:cs="Times New Roman"/>
        </w:rPr>
        <w:t>-</w:t>
      </w:r>
      <w:r>
        <w:rPr>
          <w:rFonts w:ascii="宋体" w:eastAsia="宋体" w:hAnsi="宋体" w:cs="Times New Roman" w:hint="eastAsia"/>
        </w:rPr>
        <w:t>岸别</w:t>
      </w:r>
      <w:r>
        <w:rPr>
          <w:rFonts w:ascii="宋体" w:eastAsia="宋体" w:hAnsi="宋体" w:cs="Times New Roman"/>
        </w:rPr>
        <w:t>-</w:t>
      </w:r>
      <w:r>
        <w:rPr>
          <w:rFonts w:ascii="宋体" w:eastAsia="宋体" w:hAnsi="宋体" w:cs="Times New Roman" w:hint="eastAsia"/>
        </w:rPr>
        <w:t>共桩标识码</w:t>
      </w:r>
      <w:r>
        <w:rPr>
          <w:rFonts w:ascii="宋体" w:eastAsia="宋体" w:hAnsi="宋体" w:cs="Times New Roman"/>
        </w:rPr>
        <w:t>-</w:t>
      </w:r>
      <w:r>
        <w:rPr>
          <w:rFonts w:ascii="宋体" w:eastAsia="宋体" w:hAnsi="宋体" w:cs="Times New Roman" w:hint="eastAsia"/>
        </w:rPr>
        <w:t>界桩号”，</w:t>
      </w:r>
      <w:proofErr w:type="gramStart"/>
      <w:r>
        <w:rPr>
          <w:rFonts w:ascii="宋体" w:eastAsia="宋体" w:hAnsi="宋体" w:cs="Times New Roman" w:hint="eastAsia"/>
        </w:rPr>
        <w:t>其中岸别</w:t>
      </w:r>
      <w:proofErr w:type="gramEnd"/>
      <w:r>
        <w:rPr>
          <w:rFonts w:ascii="宋体" w:eastAsia="宋体" w:hAnsi="宋体" w:cs="Times New Roman" w:hint="eastAsia"/>
        </w:rPr>
        <w:t>编码</w:t>
      </w:r>
      <w:proofErr w:type="gramStart"/>
      <w:r>
        <w:rPr>
          <w:rFonts w:ascii="宋体" w:eastAsia="宋体" w:hAnsi="宋体" w:cs="Times New Roman" w:hint="eastAsia"/>
        </w:rPr>
        <w:t>“</w:t>
      </w:r>
      <w:proofErr w:type="gramEnd"/>
      <w:r>
        <w:rPr>
          <w:rFonts w:ascii="宋体" w:eastAsia="宋体" w:hAnsi="宋体" w:cs="Times New Roman"/>
        </w:rPr>
        <w:t>L"</w:t>
      </w:r>
      <w:r>
        <w:rPr>
          <w:rFonts w:ascii="宋体" w:eastAsia="宋体" w:hAnsi="宋体" w:cs="Times New Roman" w:hint="eastAsia"/>
        </w:rPr>
        <w:t>代表左岸，</w:t>
      </w:r>
      <w:proofErr w:type="gramStart"/>
      <w:r>
        <w:rPr>
          <w:rFonts w:ascii="宋体" w:eastAsia="宋体" w:hAnsi="宋体" w:cs="Times New Roman" w:hint="eastAsia"/>
        </w:rPr>
        <w:t>“</w:t>
      </w:r>
      <w:proofErr w:type="gramEnd"/>
      <w:r>
        <w:rPr>
          <w:rFonts w:ascii="宋体" w:eastAsia="宋体" w:hAnsi="宋体" w:cs="Times New Roman"/>
        </w:rPr>
        <w:t>R</w:t>
      </w:r>
      <w:r>
        <w:rPr>
          <w:rFonts w:ascii="宋体" w:eastAsia="宋体" w:hAnsi="宋体" w:cs="Times New Roman" w:hint="eastAsia"/>
        </w:rPr>
        <w:t>代表右岸，“</w:t>
      </w:r>
      <w:r>
        <w:rPr>
          <w:rFonts w:ascii="宋体" w:eastAsia="宋体" w:hAnsi="宋体" w:cs="Times New Roman"/>
        </w:rPr>
        <w:t>S</w:t>
      </w:r>
      <w:r>
        <w:rPr>
          <w:rFonts w:ascii="宋体" w:eastAsia="宋体" w:hAnsi="宋体" w:cs="Times New Roman" w:hint="eastAsia"/>
        </w:rPr>
        <w:t>”代表缺省值，不区分左右岸；</w:t>
      </w:r>
      <w:r>
        <w:rPr>
          <w:rFonts w:ascii="宋体" w:eastAsia="宋体" w:hAnsi="宋体" w:cs="Times New Roman"/>
        </w:rPr>
        <w:t>0</w:t>
      </w:r>
      <w:r>
        <w:rPr>
          <w:rFonts w:ascii="宋体" w:eastAsia="宋体" w:hAnsi="宋体" w:cs="Times New Roman" w:hint="eastAsia"/>
        </w:rPr>
        <w:t>代表非共桩，</w:t>
      </w:r>
      <w:r>
        <w:rPr>
          <w:rFonts w:ascii="宋体" w:eastAsia="宋体" w:hAnsi="宋体" w:cs="Times New Roman"/>
        </w:rPr>
        <w:t>1</w:t>
      </w:r>
      <w:r>
        <w:rPr>
          <w:rFonts w:ascii="宋体" w:eastAsia="宋体" w:hAnsi="宋体" w:cs="Times New Roman" w:hint="eastAsia"/>
        </w:rPr>
        <w:t>代表干河</w:t>
      </w:r>
      <w:r>
        <w:rPr>
          <w:rFonts w:ascii="宋体" w:eastAsia="宋体" w:hAnsi="宋体" w:cs="Times New Roman"/>
        </w:rPr>
        <w:t>(</w:t>
      </w:r>
      <w:r>
        <w:rPr>
          <w:rFonts w:ascii="宋体" w:eastAsia="宋体" w:hAnsi="宋体" w:cs="Times New Roman" w:hint="eastAsia"/>
        </w:rPr>
        <w:t>湖泊、水库）与支河</w:t>
      </w:r>
      <w:r>
        <w:rPr>
          <w:rFonts w:ascii="宋体" w:eastAsia="宋体" w:hAnsi="宋体" w:cs="Times New Roman"/>
        </w:rPr>
        <w:t>(</w:t>
      </w:r>
      <w:r>
        <w:rPr>
          <w:rFonts w:ascii="宋体" w:eastAsia="宋体" w:hAnsi="宋体" w:cs="Times New Roman" w:hint="eastAsia"/>
        </w:rPr>
        <w:t>出入湖河道、溢洪道</w:t>
      </w:r>
      <w:r>
        <w:rPr>
          <w:rFonts w:ascii="宋体" w:eastAsia="宋体" w:hAnsi="宋体" w:cs="Times New Roman"/>
        </w:rPr>
        <w:t>)</w:t>
      </w:r>
      <w:r>
        <w:rPr>
          <w:rFonts w:ascii="宋体" w:eastAsia="宋体" w:hAnsi="宋体" w:cs="Times New Roman" w:hint="eastAsia"/>
        </w:rPr>
        <w:t>管理范围共桩，</w:t>
      </w:r>
      <w:r>
        <w:rPr>
          <w:rFonts w:ascii="宋体" w:eastAsia="宋体" w:hAnsi="宋体" w:cs="Times New Roman"/>
        </w:rPr>
        <w:t>2</w:t>
      </w:r>
      <w:r>
        <w:rPr>
          <w:rFonts w:ascii="宋体" w:eastAsia="宋体" w:hAnsi="宋体" w:cs="Times New Roman" w:hint="eastAsia"/>
        </w:rPr>
        <w:t>代表</w:t>
      </w:r>
      <w:proofErr w:type="gramStart"/>
      <w:r>
        <w:rPr>
          <w:rFonts w:ascii="宋体" w:eastAsia="宋体" w:hAnsi="宋体" w:cs="Times New Roman" w:hint="eastAsia"/>
        </w:rPr>
        <w:t>主次河</w:t>
      </w:r>
      <w:proofErr w:type="gramEnd"/>
      <w:r>
        <w:rPr>
          <w:rFonts w:ascii="宋体" w:eastAsia="宋体" w:hAnsi="宋体" w:cs="Times New Roman" w:hint="eastAsia"/>
        </w:rPr>
        <w:t>平行</w:t>
      </w:r>
      <w:r>
        <w:rPr>
          <w:rFonts w:ascii="宋体" w:eastAsia="宋体" w:hAnsi="宋体" w:cs="Times New Roman"/>
        </w:rPr>
        <w:t>(</w:t>
      </w:r>
      <w:r>
        <w:rPr>
          <w:rFonts w:ascii="宋体" w:eastAsia="宋体" w:hAnsi="宋体" w:cs="Times New Roman" w:hint="eastAsia"/>
        </w:rPr>
        <w:t>两河三堤）管理范围共桩，</w:t>
      </w:r>
      <w:r>
        <w:rPr>
          <w:rFonts w:ascii="宋体" w:eastAsia="宋体" w:hAnsi="宋体" w:cs="Times New Roman"/>
        </w:rPr>
        <w:t>3</w:t>
      </w:r>
      <w:r>
        <w:rPr>
          <w:rFonts w:ascii="宋体" w:eastAsia="宋体" w:hAnsi="宋体" w:cs="Times New Roman" w:hint="eastAsia"/>
        </w:rPr>
        <w:t>代表河道（湖泊</w:t>
      </w:r>
      <w:r>
        <w:rPr>
          <w:rFonts w:ascii="宋体" w:eastAsia="宋体" w:hAnsi="宋体" w:cs="Times New Roman"/>
        </w:rPr>
        <w:t>)</w:t>
      </w:r>
      <w:r>
        <w:rPr>
          <w:rFonts w:ascii="宋体" w:eastAsia="宋体" w:hAnsi="宋体" w:cs="Times New Roman" w:hint="eastAsia"/>
        </w:rPr>
        <w:t>与拦河大坝等水利工程管理范围共桩，</w:t>
      </w:r>
      <w:r>
        <w:rPr>
          <w:rFonts w:ascii="宋体" w:eastAsia="宋体" w:hAnsi="宋体" w:cs="Times New Roman"/>
        </w:rPr>
        <w:t>4</w:t>
      </w:r>
      <w:r>
        <w:rPr>
          <w:rFonts w:ascii="宋体" w:eastAsia="宋体" w:hAnsi="宋体" w:cs="Times New Roman" w:hint="eastAsia"/>
        </w:rPr>
        <w:t>代表跨县河道（湖泊）管理范围共桩。如</w:t>
      </w:r>
      <w:r>
        <w:rPr>
          <w:rFonts w:ascii="宋体" w:eastAsia="宋体" w:hAnsi="宋体" w:cs="Times New Roman" w:hint="eastAsia"/>
        </w:rPr>
        <w:t>FEDAG000000R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-L0003</w:t>
      </w:r>
      <w:r>
        <w:rPr>
          <w:rFonts w:ascii="宋体" w:eastAsia="宋体" w:hAnsi="宋体" w:cs="Times New Roman" w:hint="eastAsia"/>
        </w:rPr>
        <w:t>表示，九嶷</w:t>
      </w:r>
      <w:proofErr w:type="gramStart"/>
      <w:r>
        <w:rPr>
          <w:rFonts w:ascii="宋体" w:eastAsia="宋体" w:hAnsi="宋体" w:cs="Times New Roman" w:hint="eastAsia"/>
        </w:rPr>
        <w:t>河道县</w:t>
      </w:r>
      <w:proofErr w:type="gramEnd"/>
      <w:r>
        <w:rPr>
          <w:rFonts w:ascii="宋体" w:eastAsia="宋体" w:hAnsi="宋体" w:cs="Times New Roman" w:hint="eastAsia"/>
        </w:rPr>
        <w:t>左岸第三根非公用界桩。共桩要在各自划界单元中分别编码。当水闸、拦河大坝与河道管理范围一并划定时，可以不用公共界桩区分。</w:t>
      </w:r>
    </w:p>
    <w:p w:rsidR="00FD6F0F" w:rsidRDefault="007628E2">
      <w:pPr>
        <w:pStyle w:val="af"/>
        <w:ind w:firstLine="560"/>
        <w:rPr>
          <w:rFonts w:ascii="宋体" w:eastAsia="宋体" w:hAnsi="宋体" w:cs="Times New Roman"/>
        </w:rPr>
      </w:pPr>
      <w:r>
        <w:rPr>
          <w:rFonts w:ascii="宋体" w:eastAsia="宋体" w:hAnsi="宋体" w:cs="Times New Roman" w:hint="eastAsia"/>
        </w:rPr>
        <w:t>两条河道</w:t>
      </w:r>
      <w:r>
        <w:rPr>
          <w:rFonts w:ascii="宋体" w:eastAsia="宋体" w:hAnsi="宋体" w:cs="Times New Roman"/>
        </w:rPr>
        <w:t>(</w:t>
      </w:r>
      <w:r>
        <w:rPr>
          <w:rFonts w:ascii="宋体" w:eastAsia="宋体" w:hAnsi="宋体" w:cs="Times New Roman" w:hint="eastAsia"/>
        </w:rPr>
        <w:t>湖泊</w:t>
      </w:r>
      <w:r>
        <w:rPr>
          <w:rFonts w:ascii="宋体" w:eastAsia="宋体" w:hAnsi="宋体" w:cs="Times New Roman"/>
        </w:rPr>
        <w:t>)</w:t>
      </w:r>
      <w:r>
        <w:rPr>
          <w:rFonts w:ascii="宋体" w:eastAsia="宋体" w:hAnsi="宋体" w:cs="Times New Roman" w:hint="eastAsia"/>
        </w:rPr>
        <w:t>界线交叉点及公共边界界桩编号以级别高低、平</w:t>
      </w:r>
      <w:r>
        <w:rPr>
          <w:rFonts w:ascii="宋体" w:eastAsia="宋体" w:hAnsi="宋体" w:cs="Times New Roman" w:hint="eastAsia"/>
        </w:rPr>
        <w:lastRenderedPageBreak/>
        <w:t>级河道以先勘定的河道（湖泊</w:t>
      </w:r>
      <w:r>
        <w:rPr>
          <w:rFonts w:ascii="宋体" w:eastAsia="宋体" w:hAnsi="宋体" w:cs="Times New Roman"/>
        </w:rPr>
        <w:t>)</w:t>
      </w:r>
      <w:r>
        <w:rPr>
          <w:rFonts w:ascii="宋体" w:eastAsia="宋体" w:hAnsi="宋体" w:cs="Times New Roman" w:hint="eastAsia"/>
        </w:rPr>
        <w:t>界线为准设立界桩。</w:t>
      </w:r>
    </w:p>
    <w:p w:rsidR="00FD6F0F" w:rsidRDefault="007628E2">
      <w:pPr>
        <w:pStyle w:val="af"/>
        <w:ind w:firstLine="560"/>
      </w:pPr>
      <w:r>
        <w:rPr>
          <w:rFonts w:ascii="宋体" w:eastAsia="宋体" w:hAnsi="宋体" w:cs="Times New Roman" w:hint="eastAsia"/>
        </w:rPr>
        <w:t>若在已立界桩之间</w:t>
      </w:r>
      <w:proofErr w:type="gramStart"/>
      <w:r>
        <w:rPr>
          <w:rFonts w:ascii="宋体" w:eastAsia="宋体" w:hAnsi="宋体" w:cs="Times New Roman" w:hint="eastAsia"/>
        </w:rPr>
        <w:t>需要加埋界桩</w:t>
      </w:r>
      <w:proofErr w:type="gramEnd"/>
      <w:r>
        <w:rPr>
          <w:rFonts w:ascii="宋体" w:eastAsia="宋体" w:hAnsi="宋体" w:cs="Times New Roman" w:hint="eastAsia"/>
        </w:rPr>
        <w:t>时，其界桩编号在上一个原有界桩号后加“</w:t>
      </w:r>
      <w:r>
        <w:rPr>
          <w:rFonts w:ascii="宋体" w:eastAsia="宋体" w:hAnsi="宋体" w:cs="Times New Roman" w:hint="eastAsia"/>
        </w:rPr>
        <w:t>-</w:t>
      </w:r>
      <w:r>
        <w:rPr>
          <w:rFonts w:ascii="宋体" w:eastAsia="宋体" w:hAnsi="宋体" w:cs="Times New Roman" w:hint="eastAsia"/>
        </w:rPr>
        <w:t>”再加数字序号，保证同一河道（湖泊</w:t>
      </w:r>
      <w:r>
        <w:rPr>
          <w:rFonts w:ascii="宋体" w:eastAsia="宋体" w:hAnsi="宋体" w:cs="Times New Roman" w:hint="eastAsia"/>
        </w:rPr>
        <w:t>)</w:t>
      </w:r>
      <w:r>
        <w:rPr>
          <w:rFonts w:ascii="宋体" w:eastAsia="宋体" w:hAnsi="宋体" w:cs="Times New Roman" w:hint="eastAsia"/>
        </w:rPr>
        <w:t>界桩编号不重号。</w:t>
      </w:r>
    </w:p>
    <w:p w:rsidR="00FD6F0F" w:rsidRDefault="007628E2">
      <w:pPr>
        <w:pStyle w:val="2"/>
        <w:numPr>
          <w:ilvl w:val="1"/>
          <w:numId w:val="0"/>
        </w:numPr>
      </w:pPr>
      <w:bookmarkStart w:id="111" w:name="_Toc12445"/>
      <w:r>
        <w:rPr>
          <w:rFonts w:hint="eastAsia"/>
        </w:rPr>
        <w:t>6.5</w:t>
      </w:r>
      <w:r>
        <w:rPr>
          <w:rFonts w:hint="eastAsia"/>
        </w:rPr>
        <w:t>管理范围告示牌编号</w:t>
      </w:r>
      <w:bookmarkEnd w:id="111"/>
    </w:p>
    <w:p w:rsidR="00FD6F0F" w:rsidRDefault="007628E2">
      <w:pPr>
        <w:pStyle w:val="af"/>
        <w:ind w:firstLine="560"/>
      </w:pPr>
      <w:r>
        <w:rPr>
          <w:rFonts w:ascii="宋体" w:eastAsia="宋体" w:hAnsi="宋体" w:cs="Times New Roman" w:hint="eastAsia"/>
        </w:rPr>
        <w:t>管理范围告示牌编号按照“河流编码一县级行政区划代码</w:t>
      </w:r>
      <w:r>
        <w:rPr>
          <w:rFonts w:ascii="宋体" w:eastAsia="宋体" w:hAnsi="宋体" w:cs="Times New Roman"/>
        </w:rPr>
        <w:t>-</w:t>
      </w:r>
      <w:r>
        <w:rPr>
          <w:rFonts w:ascii="宋体" w:eastAsia="宋体" w:hAnsi="宋体" w:cs="Times New Roman" w:hint="eastAsia"/>
        </w:rPr>
        <w:t>岸别顺序号”，如</w:t>
      </w:r>
      <w:r>
        <w:rPr>
          <w:rFonts w:ascii="宋体" w:eastAsia="宋体" w:hAnsi="宋体" w:cs="Times New Roman" w:hint="eastAsia"/>
        </w:rPr>
        <w:t>FEDAG000000R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w:t>
      </w:r>
      <w:r>
        <w:rPr>
          <w:rFonts w:ascii="宋体" w:eastAsia="宋体" w:hAnsi="宋体" w:cs="Times New Roman" w:hint="eastAsia"/>
        </w:rPr>
        <w:t>1</w:t>
      </w:r>
      <w:r>
        <w:rPr>
          <w:rFonts w:ascii="宋体" w:eastAsia="宋体" w:hAnsi="宋体" w:cs="Times New Roman" w:hint="eastAsia"/>
        </w:rPr>
        <w:t>表示，九嶷</w:t>
      </w:r>
      <w:proofErr w:type="gramStart"/>
      <w:r>
        <w:rPr>
          <w:rFonts w:ascii="宋体" w:eastAsia="宋体" w:hAnsi="宋体" w:cs="Times New Roman" w:hint="eastAsia"/>
        </w:rPr>
        <w:t>河道县</w:t>
      </w:r>
      <w:proofErr w:type="gramEnd"/>
      <w:r>
        <w:rPr>
          <w:rFonts w:ascii="宋体" w:eastAsia="宋体" w:hAnsi="宋体" w:cs="Times New Roman" w:hint="eastAsia"/>
        </w:rPr>
        <w:t>左岸第一座告示牌</w:t>
      </w:r>
      <w:r>
        <w:rPr>
          <w:rFonts w:hint="eastAsia"/>
        </w:rPr>
        <w:t>。</w:t>
      </w:r>
    </w:p>
    <w:p w:rsidR="00FD6F0F" w:rsidRDefault="007628E2">
      <w:pPr>
        <w:pStyle w:val="2"/>
        <w:numPr>
          <w:ilvl w:val="1"/>
          <w:numId w:val="0"/>
        </w:numPr>
      </w:pPr>
      <w:bookmarkStart w:id="112" w:name="_Toc19356"/>
      <w:r>
        <w:rPr>
          <w:rFonts w:hint="eastAsia"/>
        </w:rPr>
        <w:t>6.6</w:t>
      </w:r>
      <w:r>
        <w:rPr>
          <w:rFonts w:hint="eastAsia"/>
        </w:rPr>
        <w:t>界桩、告示牌制作与埋设</w:t>
      </w:r>
      <w:bookmarkEnd w:id="112"/>
    </w:p>
    <w:p w:rsidR="00FD6F0F" w:rsidRDefault="007628E2">
      <w:pPr>
        <w:pStyle w:val="3"/>
        <w:numPr>
          <w:ilvl w:val="2"/>
          <w:numId w:val="0"/>
        </w:numPr>
      </w:pPr>
      <w:bookmarkStart w:id="113" w:name="_Toc28875"/>
      <w:bookmarkStart w:id="114" w:name="_Toc17812"/>
      <w:bookmarkStart w:id="115" w:name="_Toc11272"/>
      <w:bookmarkStart w:id="116" w:name="_Toc30858"/>
      <w:r>
        <w:rPr>
          <w:rFonts w:hint="eastAsia"/>
        </w:rPr>
        <w:t>6.6.1</w:t>
      </w:r>
      <w:r>
        <w:rPr>
          <w:rFonts w:hint="eastAsia"/>
        </w:rPr>
        <w:t>界桩制作</w:t>
      </w:r>
      <w:bookmarkEnd w:id="113"/>
      <w:bookmarkEnd w:id="114"/>
      <w:bookmarkEnd w:id="115"/>
      <w:bookmarkEnd w:id="116"/>
    </w:p>
    <w:p w:rsidR="00FD6F0F" w:rsidRDefault="007628E2">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按照统一的技术规格制作管理范围界桩（牌）可以采取预制或者现场浇筑两种方式</w:t>
      </w:r>
      <w:r>
        <w:rPr>
          <w:rFonts w:ascii="宋体" w:eastAsia="宋体" w:hAnsi="宋体" w:hint="eastAsia"/>
          <w:sz w:val="24"/>
          <w:szCs w:val="24"/>
        </w:rPr>
        <w:t>。</w:t>
      </w:r>
    </w:p>
    <w:p w:rsidR="00FD6F0F" w:rsidRDefault="007628E2">
      <w:pPr>
        <w:pStyle w:val="3"/>
        <w:numPr>
          <w:ilvl w:val="2"/>
          <w:numId w:val="0"/>
        </w:numPr>
      </w:pPr>
      <w:bookmarkStart w:id="117" w:name="_Toc21207"/>
      <w:bookmarkStart w:id="118" w:name="_Toc5420"/>
      <w:bookmarkStart w:id="119" w:name="_Toc8766"/>
      <w:bookmarkStart w:id="120" w:name="_Toc28341"/>
      <w:r>
        <w:rPr>
          <w:rFonts w:hint="eastAsia"/>
        </w:rPr>
        <w:t>6.6.2</w:t>
      </w:r>
      <w:r>
        <w:rPr>
          <w:rFonts w:hint="eastAsia"/>
        </w:rPr>
        <w:t>界桩埋设</w:t>
      </w:r>
      <w:bookmarkEnd w:id="117"/>
      <w:bookmarkEnd w:id="118"/>
      <w:bookmarkEnd w:id="119"/>
      <w:bookmarkEnd w:id="120"/>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1</w:t>
      </w:r>
      <w:r>
        <w:rPr>
          <w:rFonts w:ascii="宋体" w:eastAsia="宋体" w:hAnsi="宋体" w:cs="Times New Roman" w:hint="eastAsia"/>
          <w:sz w:val="28"/>
        </w:rPr>
        <w:t>）界桩埋设时，界桩的正面要</w:t>
      </w:r>
      <w:r>
        <w:rPr>
          <w:rFonts w:ascii="宋体" w:eastAsia="宋体" w:hAnsi="宋体" w:cs="Times New Roman" w:hint="eastAsia"/>
          <w:sz w:val="28"/>
        </w:rPr>
        <w:t>与河岸线尽量垂直；</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2</w:t>
      </w:r>
      <w:r>
        <w:rPr>
          <w:rFonts w:ascii="宋体" w:eastAsia="宋体" w:hAnsi="宋体" w:cs="Times New Roman" w:hint="eastAsia"/>
          <w:sz w:val="28"/>
        </w:rPr>
        <w:t>）界桩埋设完毕后，要从不同角度拍摄</w:t>
      </w:r>
      <w:r>
        <w:rPr>
          <w:rFonts w:ascii="宋体" w:eastAsia="宋体" w:hAnsi="宋体" w:cs="Times New Roman" w:hint="eastAsia"/>
          <w:sz w:val="28"/>
        </w:rPr>
        <w:t>2-3</w:t>
      </w:r>
      <w:r>
        <w:rPr>
          <w:rFonts w:ascii="宋体" w:eastAsia="宋体" w:hAnsi="宋体" w:cs="Times New Roman" w:hint="eastAsia"/>
          <w:sz w:val="28"/>
        </w:rPr>
        <w:t>张实地照片，照片能清晰反映界桩埋设的周边环境及界桩的实际状况，并制作界桩点</w:t>
      </w:r>
      <w:r>
        <w:rPr>
          <w:rFonts w:ascii="宋体" w:eastAsia="宋体" w:hAnsi="宋体" w:cs="Times New Roman" w:hint="eastAsia"/>
          <w:sz w:val="28"/>
        </w:rPr>
        <w:lastRenderedPageBreak/>
        <w:t>之记。</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3</w:t>
      </w:r>
      <w:r>
        <w:rPr>
          <w:rFonts w:ascii="宋体" w:eastAsia="宋体" w:hAnsi="宋体" w:cs="Times New Roman" w:hint="eastAsia"/>
          <w:sz w:val="28"/>
        </w:rPr>
        <w:t>）界桩埋设的实际位置应不影响目前人民群众的生产生活，当地人民群众对界桩位置有异议时，可以在满足管理范围划定要求的前提下，合理调整界桩的位置，界桩位置调整时尽量</w:t>
      </w:r>
      <w:proofErr w:type="gramStart"/>
      <w:r>
        <w:rPr>
          <w:rFonts w:ascii="宋体" w:eastAsia="宋体" w:hAnsi="宋体" w:cs="Times New Roman" w:hint="eastAsia"/>
          <w:sz w:val="28"/>
        </w:rPr>
        <w:t>沿管理</w:t>
      </w:r>
      <w:proofErr w:type="gramEnd"/>
      <w:r>
        <w:rPr>
          <w:rFonts w:ascii="宋体" w:eastAsia="宋体" w:hAnsi="宋体" w:cs="Times New Roman" w:hint="eastAsia"/>
          <w:sz w:val="28"/>
        </w:rPr>
        <w:t>范围走向上调整。</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4</w:t>
      </w:r>
      <w:r>
        <w:rPr>
          <w:rFonts w:ascii="宋体" w:eastAsia="宋体" w:hAnsi="宋体" w:cs="Times New Roman" w:hint="eastAsia"/>
          <w:sz w:val="28"/>
        </w:rPr>
        <w:t>）界桩公里数为河道中心线对应的河道长度。</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5</w:t>
      </w:r>
      <w:r>
        <w:rPr>
          <w:rFonts w:ascii="宋体" w:eastAsia="宋体" w:hAnsi="宋体" w:cs="Times New Roman" w:hint="eastAsia"/>
          <w:sz w:val="28"/>
        </w:rPr>
        <w:t>）界桩埋设后，水利管理部门可与有关行政村和单位签订“界桩保护协议书”，明确界桩保护职责。</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6</w:t>
      </w:r>
      <w:r>
        <w:rPr>
          <w:rFonts w:ascii="宋体" w:eastAsia="宋体" w:hAnsi="宋体" w:cs="Times New Roman" w:hint="eastAsia"/>
          <w:sz w:val="28"/>
        </w:rPr>
        <w:t>）原则上均釆用界桩，特殊困难地区方可使用界牌，但需在总结报告中说明原因。</w:t>
      </w:r>
    </w:p>
    <w:p w:rsidR="00FD6F0F" w:rsidRDefault="007628E2">
      <w:pPr>
        <w:pStyle w:val="a0"/>
        <w:spacing w:line="480" w:lineRule="auto"/>
        <w:ind w:firstLine="480"/>
        <w:rPr>
          <w:rFonts w:ascii="宋体" w:eastAsia="宋体" w:hAnsi="宋体"/>
          <w:sz w:val="24"/>
          <w:szCs w:val="24"/>
        </w:rPr>
      </w:pPr>
      <w:r>
        <w:rPr>
          <w:rFonts w:ascii="宋体" w:eastAsia="宋体" w:hAnsi="宋体" w:cs="Times New Roman" w:hint="eastAsia"/>
          <w:sz w:val="28"/>
        </w:rPr>
        <w:t>（</w:t>
      </w:r>
      <w:r>
        <w:rPr>
          <w:rFonts w:ascii="宋体" w:eastAsia="宋体" w:hAnsi="宋体" w:cs="Times New Roman" w:hint="eastAsia"/>
          <w:sz w:val="28"/>
        </w:rPr>
        <w:t>7</w:t>
      </w:r>
      <w:r>
        <w:rPr>
          <w:rFonts w:ascii="宋体" w:eastAsia="宋体" w:hAnsi="宋体" w:cs="Times New Roman" w:hint="eastAsia"/>
          <w:sz w:val="28"/>
        </w:rPr>
        <w:t>）暂未进行接边的公共界桩，</w:t>
      </w:r>
      <w:proofErr w:type="gramStart"/>
      <w:r>
        <w:rPr>
          <w:rFonts w:ascii="宋体" w:eastAsia="宋体" w:hAnsi="宋体" w:cs="Times New Roman" w:hint="eastAsia"/>
          <w:sz w:val="28"/>
        </w:rPr>
        <w:t>只预划定</w:t>
      </w:r>
      <w:proofErr w:type="gramEnd"/>
      <w:r>
        <w:rPr>
          <w:rFonts w:ascii="宋体" w:eastAsia="宋体" w:hAnsi="宋体" w:cs="Times New Roman" w:hint="eastAsia"/>
          <w:sz w:val="28"/>
        </w:rPr>
        <w:t>界桩位置，不埋设界桩</w:t>
      </w:r>
      <w:r>
        <w:rPr>
          <w:rFonts w:ascii="宋体" w:eastAsia="宋体" w:hAnsi="宋体" w:hint="eastAsia"/>
          <w:sz w:val="24"/>
          <w:szCs w:val="24"/>
        </w:rPr>
        <w:t>。</w:t>
      </w:r>
    </w:p>
    <w:p w:rsidR="00FD6F0F" w:rsidRDefault="007628E2">
      <w:pPr>
        <w:pStyle w:val="3"/>
        <w:numPr>
          <w:ilvl w:val="2"/>
          <w:numId w:val="0"/>
        </w:numPr>
      </w:pPr>
      <w:bookmarkStart w:id="121" w:name="_Toc1470"/>
      <w:bookmarkStart w:id="122" w:name="_Toc9871"/>
      <w:bookmarkStart w:id="123" w:name="_Toc18667"/>
      <w:bookmarkStart w:id="124" w:name="_Toc31562"/>
      <w:r>
        <w:rPr>
          <w:rFonts w:hint="eastAsia"/>
        </w:rPr>
        <w:t>6.6.3</w:t>
      </w:r>
      <w:r>
        <w:rPr>
          <w:rFonts w:hint="eastAsia"/>
        </w:rPr>
        <w:t>告示牌制作</w:t>
      </w:r>
      <w:bookmarkEnd w:id="121"/>
      <w:bookmarkEnd w:id="122"/>
      <w:bookmarkEnd w:id="123"/>
      <w:bookmarkEnd w:id="124"/>
    </w:p>
    <w:p w:rsidR="00FD6F0F" w:rsidRDefault="007628E2">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按照统一的技术规格制作告示牌，告示牌的制作可以采取预制或者现场浇筑两种方式</w:t>
      </w:r>
      <w:r>
        <w:rPr>
          <w:rFonts w:ascii="宋体" w:eastAsia="宋体" w:hAnsi="宋体" w:hint="eastAsia"/>
          <w:sz w:val="24"/>
          <w:szCs w:val="24"/>
        </w:rPr>
        <w:t>。</w:t>
      </w:r>
    </w:p>
    <w:p w:rsidR="00FD6F0F" w:rsidRDefault="007628E2">
      <w:pPr>
        <w:pStyle w:val="3"/>
        <w:numPr>
          <w:ilvl w:val="2"/>
          <w:numId w:val="0"/>
        </w:numPr>
      </w:pPr>
      <w:bookmarkStart w:id="125" w:name="_Toc28479"/>
      <w:bookmarkStart w:id="126" w:name="_Toc16249"/>
      <w:bookmarkStart w:id="127" w:name="_Toc29945"/>
      <w:bookmarkStart w:id="128" w:name="_Toc10145"/>
      <w:r>
        <w:rPr>
          <w:rFonts w:hint="eastAsia"/>
        </w:rPr>
        <w:t>6.6.4</w:t>
      </w:r>
      <w:r>
        <w:rPr>
          <w:rFonts w:hint="eastAsia"/>
        </w:rPr>
        <w:t>告示牌埋设</w:t>
      </w:r>
      <w:bookmarkEnd w:id="125"/>
      <w:bookmarkEnd w:id="126"/>
      <w:bookmarkEnd w:id="127"/>
      <w:bookmarkEnd w:id="128"/>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根据告示牌设计图、告示牌坐标在实地选择确定告示牌埋设位置。告示牌埋设时注意如下事项：</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1</w:t>
      </w:r>
      <w:r>
        <w:rPr>
          <w:rFonts w:ascii="宋体" w:eastAsia="宋体" w:hAnsi="宋体" w:cs="Times New Roman" w:hint="eastAsia"/>
          <w:sz w:val="28"/>
        </w:rPr>
        <w:t>）告示牌应埋设在河道主要入口或醒目位置，告示牌的正面</w:t>
      </w:r>
      <w:r>
        <w:rPr>
          <w:rFonts w:ascii="宋体" w:eastAsia="宋体" w:hAnsi="宋体" w:cs="Times New Roman" w:hint="eastAsia"/>
          <w:sz w:val="28"/>
        </w:rPr>
        <w:lastRenderedPageBreak/>
        <w:t>要朝向人民群众容易观察的方向；</w:t>
      </w:r>
    </w:p>
    <w:p w:rsidR="00FD6F0F" w:rsidRDefault="007628E2">
      <w:pPr>
        <w:pStyle w:val="a0"/>
        <w:spacing w:line="480" w:lineRule="auto"/>
        <w:ind w:firstLine="480"/>
        <w:rPr>
          <w:rFonts w:ascii="宋体" w:eastAsia="宋体" w:hAnsi="宋体" w:cs="Times New Roman"/>
          <w:sz w:val="28"/>
        </w:rPr>
      </w:pPr>
      <w:r>
        <w:rPr>
          <w:rFonts w:ascii="宋体" w:eastAsia="宋体" w:hAnsi="宋体" w:cs="Times New Roman" w:hint="eastAsia"/>
          <w:sz w:val="28"/>
        </w:rPr>
        <w:t>（</w:t>
      </w:r>
      <w:r>
        <w:rPr>
          <w:rFonts w:ascii="宋体" w:eastAsia="宋体" w:hAnsi="宋体" w:cs="Times New Roman" w:hint="eastAsia"/>
          <w:sz w:val="28"/>
        </w:rPr>
        <w:t>2</w:t>
      </w:r>
      <w:r>
        <w:rPr>
          <w:rFonts w:ascii="宋体" w:eastAsia="宋体" w:hAnsi="宋体" w:cs="Times New Roman" w:hint="eastAsia"/>
          <w:sz w:val="28"/>
        </w:rPr>
        <w:t>）界桩埋设完毕后，要从不同角度拍摄一组实地照片，照片能清晰反映界桩埋设的</w:t>
      </w:r>
      <w:r>
        <w:rPr>
          <w:rFonts w:ascii="宋体" w:eastAsia="宋体" w:hAnsi="宋体" w:cs="Times New Roman" w:hint="eastAsia"/>
          <w:sz w:val="28"/>
        </w:rPr>
        <w:t>周边环境及界桩的实际状况，并制作点之记。</w:t>
      </w:r>
    </w:p>
    <w:p w:rsidR="00FD6F0F" w:rsidRDefault="007628E2">
      <w:pPr>
        <w:pStyle w:val="a0"/>
        <w:spacing w:line="480" w:lineRule="auto"/>
        <w:ind w:firstLine="480"/>
        <w:rPr>
          <w:rFonts w:ascii="宋体" w:eastAsia="宋体" w:hAnsi="宋体"/>
          <w:sz w:val="24"/>
          <w:szCs w:val="24"/>
        </w:rPr>
      </w:pPr>
      <w:r>
        <w:rPr>
          <w:rFonts w:ascii="宋体" w:eastAsia="宋体" w:hAnsi="宋体" w:cs="Times New Roman" w:hint="eastAsia"/>
          <w:sz w:val="28"/>
        </w:rPr>
        <w:t>（</w:t>
      </w:r>
      <w:r>
        <w:rPr>
          <w:rFonts w:ascii="宋体" w:eastAsia="宋体" w:hAnsi="宋体" w:cs="Times New Roman" w:hint="eastAsia"/>
          <w:sz w:val="28"/>
        </w:rPr>
        <w:t>3</w:t>
      </w:r>
      <w:r>
        <w:rPr>
          <w:rFonts w:ascii="宋体" w:eastAsia="宋体" w:hAnsi="宋体" w:cs="Times New Roman" w:hint="eastAsia"/>
          <w:sz w:val="28"/>
        </w:rPr>
        <w:t>）界桩埋设的实际位置应不影响目前人民群众的生产生活，不易被破坏，应合</w:t>
      </w:r>
      <w:proofErr w:type="gramStart"/>
      <w:r>
        <w:rPr>
          <w:rFonts w:ascii="宋体" w:eastAsia="宋体" w:hAnsi="宋体" w:cs="Times New Roman" w:hint="eastAsia"/>
          <w:sz w:val="28"/>
        </w:rPr>
        <w:t>理调整</w:t>
      </w:r>
      <w:proofErr w:type="gramEnd"/>
      <w:r>
        <w:rPr>
          <w:rFonts w:ascii="宋体" w:eastAsia="宋体" w:hAnsi="宋体" w:cs="Times New Roman" w:hint="eastAsia"/>
          <w:sz w:val="28"/>
        </w:rPr>
        <w:t>告示牌的位置</w:t>
      </w:r>
      <w:r>
        <w:rPr>
          <w:rFonts w:ascii="宋体" w:eastAsia="宋体" w:hAnsi="宋体" w:hint="eastAsia"/>
          <w:sz w:val="24"/>
          <w:szCs w:val="24"/>
        </w:rPr>
        <w:t>。</w:t>
      </w:r>
    </w:p>
    <w:p w:rsidR="00FD6F0F" w:rsidRDefault="007628E2">
      <w:pPr>
        <w:pStyle w:val="2"/>
        <w:numPr>
          <w:ilvl w:val="1"/>
          <w:numId w:val="0"/>
        </w:numPr>
      </w:pPr>
      <w:bookmarkStart w:id="129" w:name="_Toc3541109"/>
      <w:bookmarkStart w:id="130" w:name="_Toc23838"/>
      <w:r>
        <w:rPr>
          <w:rFonts w:hint="eastAsia"/>
        </w:rPr>
        <w:t>6.7</w:t>
      </w:r>
      <w:r>
        <w:rPr>
          <w:rFonts w:hint="eastAsia"/>
        </w:rPr>
        <w:t>界桩和告示牌位置采集</w:t>
      </w:r>
      <w:bookmarkEnd w:id="129"/>
      <w:bookmarkEnd w:id="130"/>
    </w:p>
    <w:p w:rsidR="00FD6F0F" w:rsidRDefault="007628E2">
      <w:pPr>
        <w:pStyle w:val="af"/>
        <w:ind w:firstLine="560"/>
        <w:sectPr w:rsidR="00FD6F0F">
          <w:footerReference w:type="default" r:id="rId34"/>
          <w:pgSz w:w="11906" w:h="16838"/>
          <w:pgMar w:top="1440" w:right="1800" w:bottom="1440" w:left="1800" w:header="851" w:footer="992" w:gutter="0"/>
          <w:pgNumType w:start="1"/>
          <w:cols w:space="425"/>
          <w:docGrid w:type="lines" w:linePitch="312"/>
        </w:sectPr>
      </w:pPr>
      <w:r>
        <w:rPr>
          <w:rFonts w:ascii="宋体" w:eastAsia="宋体" w:hAnsi="宋体" w:cs="Times New Roman" w:hint="eastAsia"/>
        </w:rPr>
        <w:t>界桩和告示牌埋设完毕后，将界桩和告示牌的最终位置在图上标绘，对于在工作底图上难以定位的界桩和告示牌，基于</w:t>
      </w:r>
      <w:r>
        <w:rPr>
          <w:rFonts w:ascii="宋体" w:eastAsia="宋体" w:hAnsi="宋体" w:cs="Times New Roman" w:hint="eastAsia"/>
        </w:rPr>
        <w:t>HNCORS</w:t>
      </w:r>
      <w:r>
        <w:rPr>
          <w:rFonts w:ascii="宋体" w:eastAsia="宋体" w:hAnsi="宋体" w:cs="Times New Roman" w:hint="eastAsia"/>
        </w:rPr>
        <w:t>系统，釆用基于</w:t>
      </w:r>
      <w:r>
        <w:rPr>
          <w:rFonts w:ascii="宋体" w:eastAsia="宋体" w:hAnsi="宋体" w:cs="Times New Roman" w:hint="eastAsia"/>
        </w:rPr>
        <w:t>GPS-RTK</w:t>
      </w:r>
      <w:r>
        <w:rPr>
          <w:rFonts w:ascii="宋体" w:eastAsia="宋体" w:hAnsi="宋体" w:cs="Times New Roman" w:hint="eastAsia"/>
        </w:rPr>
        <w:t>技术实测界桩和告示牌的坐标；并</w:t>
      </w:r>
      <w:proofErr w:type="gramStart"/>
      <w:r>
        <w:rPr>
          <w:rFonts w:ascii="宋体" w:eastAsia="宋体" w:hAnsi="宋体" w:cs="Times New Roman" w:hint="eastAsia"/>
        </w:rPr>
        <w:t>在内业</w:t>
      </w:r>
      <w:proofErr w:type="gramEnd"/>
      <w:r>
        <w:rPr>
          <w:rFonts w:ascii="宋体" w:eastAsia="宋体" w:hAnsi="宋体" w:cs="Times New Roman" w:hint="eastAsia"/>
        </w:rPr>
        <w:t>基于实地标绘和测量的成果对界桩布设图和管理范围线拐点进行修正，形成</w:t>
      </w:r>
      <w:r>
        <w:rPr>
          <w:rFonts w:ascii="宋体" w:eastAsia="宋体" w:hAnsi="宋体" w:cs="Times New Roman" w:hint="eastAsia"/>
        </w:rPr>
        <w:t>最终的界桩点分布图、告示牌分布图和管理范围线</w:t>
      </w:r>
      <w:r>
        <w:rPr>
          <w:rFonts w:hint="eastAsia"/>
        </w:rPr>
        <w:t>。</w:t>
      </w:r>
    </w:p>
    <w:p w:rsidR="00FD6F0F" w:rsidRDefault="007628E2">
      <w:pPr>
        <w:pStyle w:val="1"/>
        <w:spacing w:before="120" w:after="120" w:line="240" w:lineRule="auto"/>
        <w:ind w:left="0" w:firstLine="0"/>
        <w:rPr>
          <w:sz w:val="28"/>
        </w:rPr>
      </w:pPr>
      <w:bookmarkStart w:id="131" w:name="_Toc22832"/>
      <w:bookmarkStart w:id="132" w:name="_Toc16291"/>
      <w:bookmarkStart w:id="133" w:name="_Toc886"/>
      <w:r>
        <w:rPr>
          <w:rFonts w:hint="eastAsia"/>
        </w:rPr>
        <w:lastRenderedPageBreak/>
        <w:t>附件</w:t>
      </w:r>
      <w:bookmarkEnd w:id="131"/>
      <w:bookmarkEnd w:id="132"/>
      <w:bookmarkEnd w:id="133"/>
    </w:p>
    <w:p w:rsidR="00FD6F0F" w:rsidRDefault="007628E2">
      <w:pPr>
        <w:jc w:val="left"/>
        <w:rPr>
          <w:b/>
          <w:sz w:val="28"/>
        </w:rPr>
      </w:pPr>
      <w:r>
        <w:rPr>
          <w:rFonts w:hint="eastAsia"/>
          <w:b/>
          <w:sz w:val="28"/>
        </w:rPr>
        <w:t>附表</w:t>
      </w:r>
      <w:r>
        <w:rPr>
          <w:rFonts w:hint="eastAsia"/>
          <w:b/>
          <w:sz w:val="28"/>
        </w:rPr>
        <w:t xml:space="preserve">  </w:t>
      </w:r>
      <w:r>
        <w:rPr>
          <w:rFonts w:hint="eastAsia"/>
          <w:b/>
          <w:sz w:val="28"/>
        </w:rPr>
        <w:t>九嶷</w:t>
      </w:r>
      <w:proofErr w:type="gramStart"/>
      <w:r>
        <w:rPr>
          <w:rFonts w:hint="eastAsia"/>
          <w:b/>
          <w:sz w:val="28"/>
        </w:rPr>
        <w:t>河道县</w:t>
      </w:r>
      <w:proofErr w:type="gramEnd"/>
      <w:r>
        <w:rPr>
          <w:rFonts w:hint="eastAsia"/>
          <w:b/>
          <w:sz w:val="28"/>
        </w:rPr>
        <w:t>河段管理范围界桩成果表</w:t>
      </w:r>
    </w:p>
    <w:tbl>
      <w:tblPr>
        <w:tblW w:w="8522" w:type="dxa"/>
        <w:jc w:val="center"/>
        <w:tblLayout w:type="fixed"/>
        <w:tblLook w:val="04A0" w:firstRow="1" w:lastRow="0" w:firstColumn="1" w:lastColumn="0" w:noHBand="0" w:noVBand="1"/>
      </w:tblPr>
      <w:tblGrid>
        <w:gridCol w:w="736"/>
        <w:gridCol w:w="3339"/>
        <w:gridCol w:w="1606"/>
        <w:gridCol w:w="1607"/>
        <w:gridCol w:w="1234"/>
      </w:tblGrid>
      <w:tr w:rsidR="00FD6F0F">
        <w:trPr>
          <w:trHeight w:val="312"/>
          <w:tblHeader/>
          <w:jc w:val="cent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3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桩名（编号）</w:t>
            </w:r>
          </w:p>
        </w:tc>
        <w:tc>
          <w:tcPr>
            <w:tcW w:w="3213" w:type="dxa"/>
            <w:gridSpan w:val="2"/>
            <w:tcBorders>
              <w:top w:val="single" w:sz="4" w:space="0" w:color="auto"/>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FD6F0F">
        <w:trPr>
          <w:trHeight w:val="312"/>
          <w:tblHeader/>
          <w:jc w:val="center"/>
        </w:trPr>
        <w:tc>
          <w:tcPr>
            <w:tcW w:w="736"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center"/>
              <w:rPr>
                <w:rFonts w:ascii="宋体" w:eastAsia="宋体" w:hAnsi="宋体" w:cs="宋体"/>
                <w:kern w:val="0"/>
                <w:sz w:val="22"/>
              </w:rPr>
            </w:pPr>
          </w:p>
        </w:tc>
        <w:tc>
          <w:tcPr>
            <w:tcW w:w="3339"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center"/>
              <w:rPr>
                <w:rFonts w:ascii="宋体" w:eastAsia="宋体" w:hAnsi="宋体" w:cs="宋体"/>
                <w:kern w:val="0"/>
                <w:sz w:val="22"/>
              </w:rPr>
            </w:pPr>
          </w:p>
        </w:tc>
        <w:tc>
          <w:tcPr>
            <w:tcW w:w="1606"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607"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234"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center"/>
              <w:rPr>
                <w:rFonts w:ascii="宋体" w:eastAsia="宋体" w:hAnsi="宋体" w:cs="宋体"/>
                <w:kern w:val="0"/>
                <w:sz w:val="22"/>
              </w:rPr>
            </w:pPr>
          </w:p>
        </w:tc>
      </w:tr>
      <w:tr w:rsidR="00FD6F0F">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339"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FE1D1F00000R-431124-L1024-1</w:t>
            </w:r>
          </w:p>
        </w:tc>
        <w:tc>
          <w:tcPr>
            <w:tcW w:w="1606"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582049.19 </w:t>
            </w:r>
          </w:p>
        </w:tc>
        <w:tc>
          <w:tcPr>
            <w:tcW w:w="1607"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2830319.37 </w:t>
            </w:r>
          </w:p>
        </w:tc>
        <w:tc>
          <w:tcPr>
            <w:tcW w:w="1234"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582019.49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2830112.69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297"/>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582097.80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2829768.50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FE1D1FD0000L-431124-L0003</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582171.37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2829276.46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FE1D1FD0000L-431124-L0004</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582099.74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2829055.35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6</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FE1D1FD0000L-431124-L0005</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581864.70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2829147.34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7</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FE1D1FD0000L-431124-L0006</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581701.34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2829429.82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8</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FE1D1FD0000L-431124-L0007</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581114.77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2829633.28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9</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FE1D1FD0000L-431124-L0008</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580758.14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2829245.65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10</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FE1D1FD0000L-431124-L0009</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580999.76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2828921.46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11</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FE1D1FD0000L-431124-L0010</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581272.77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2828722.26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12</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581213.34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2828112.44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13</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581456.56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2827849.75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14</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FE1D1FD0000L-431124-L0013</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581552.98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2827482.25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15</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FE1D1FD0000L-431124-L0014</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582028.57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2827223.64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16</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FE1D1FD0000L-431124-L0015</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582137.27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2826603.37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17</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FE1D1FD0000L-431124-L0016</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581860.11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2826113.32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18</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FE1D1FD0000L-431124-L0017</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581755.28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2825671.24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19</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FE1D1FD0000L-431124-L0018</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581552.41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2825314.29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20</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FE1D1FD0000L-431124-L0019</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581241.28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2824921.96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21</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FE1D1FD0000L-431124-L0020</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581095.85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2824357.18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22</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FE1D1FD0000L-431124-L0021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580002.80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2824343.29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23</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FE1D1FD0000L-431124-L4022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580843.72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2823690.71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24</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FE1D1F00000R-431124-L1024-2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582346.91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2830484.16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25</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582465.69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2830235.99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26</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582508.91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2829904.61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27</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FE1D1FD0000L-431124-R0003</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582324.99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2829451.86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FE1D1FD0000L-431124-R0004</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582392.38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2829027.10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29</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FE1D1FD0000L-431124-R0005</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582147.65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2828750.28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30</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FE1D1FD0000L-431124-R0006</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581539.38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2829178.10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31</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FE1D1FD0000L-431124-R0007</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581248.55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2829332.05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32</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FE1D1FD0000L-431124-R0008</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580850.60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2829239.76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33</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FE1D1FD0000L-431124-R0009</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581162.54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2829083.58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34</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FE1D1FD0000L-431124-R0010</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581519.07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2828792.93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35</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581783.27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2828278.69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36</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B8088C">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582030.22</w:t>
            </w:r>
            <w:r w:rsidR="007628E2">
              <w:rPr>
                <w:rFonts w:ascii="宋体" w:eastAsia="宋体" w:hAnsi="宋体" w:cs="宋体"/>
                <w:color w:val="000000"/>
                <w:kern w:val="0"/>
                <w:sz w:val="22"/>
              </w:rPr>
              <w:t xml:space="preserve">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B8088C">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2827933.43</w:t>
            </w:r>
            <w:bookmarkStart w:id="134" w:name="_GoBack"/>
            <w:bookmarkEnd w:id="134"/>
            <w:r w:rsidR="007628E2">
              <w:rPr>
                <w:rFonts w:ascii="宋体" w:eastAsia="宋体" w:hAnsi="宋体" w:cs="宋体"/>
                <w:color w:val="000000"/>
                <w:kern w:val="0"/>
                <w:sz w:val="22"/>
              </w:rPr>
              <w:t xml:space="preserve">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lastRenderedPageBreak/>
              <w:t>37</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FE1D1FD0000L-431124-R0013</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582386.52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2827609.94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38</w:t>
            </w:r>
          </w:p>
        </w:tc>
        <w:tc>
          <w:tcPr>
            <w:tcW w:w="3339"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FE1D1FD0000L-431124-R0014</w:t>
            </w:r>
          </w:p>
        </w:tc>
        <w:tc>
          <w:tcPr>
            <w:tcW w:w="1606"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582664.59 </w:t>
            </w:r>
          </w:p>
        </w:tc>
        <w:tc>
          <w:tcPr>
            <w:tcW w:w="1607" w:type="dxa"/>
            <w:tcBorders>
              <w:top w:val="nil"/>
              <w:left w:val="nil"/>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2827302.99 </w:t>
            </w:r>
          </w:p>
        </w:tc>
        <w:tc>
          <w:tcPr>
            <w:tcW w:w="1234"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39</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FE1D1FD0000L-431124-R0015</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582619.22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2826802.00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297"/>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40</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FE1D1FD0000L-431124-R0016</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582563.70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2826471.35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41</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FE1D1FD0000L-431124-R0017</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582435.14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2825940.60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42</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FE1D1FD0000L-431124-R0018</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582203.44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2825476.61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4"/>
                <w:szCs w:val="24"/>
              </w:rPr>
              <w:t>43</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FE1D1FD0000L-431124-R0019</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582031.40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2825059.77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2"/>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44</w:t>
            </w:r>
          </w:p>
        </w:tc>
        <w:tc>
          <w:tcPr>
            <w:tcW w:w="3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 FE1D1FD0000L-431124-R4020</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581646.51 </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6F0F" w:rsidRDefault="007628E2">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2824562.77 </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kern w:val="0"/>
                <w:sz w:val="22"/>
              </w:rPr>
              <w:t>右岸</w:t>
            </w:r>
          </w:p>
        </w:tc>
      </w:tr>
    </w:tbl>
    <w:p w:rsidR="00FD6F0F" w:rsidRDefault="007628E2">
      <w:pPr>
        <w:rPr>
          <w:rFonts w:ascii="Times New Roman" w:hAnsi="Times New Roman"/>
          <w:szCs w:val="21"/>
        </w:rPr>
      </w:pPr>
      <w:r>
        <w:rPr>
          <w:rFonts w:ascii="Times New Roman" w:hAnsi="Times New Roman"/>
          <w:szCs w:val="21"/>
        </w:rPr>
        <w:t>注：表中坐标系统：</w:t>
      </w:r>
      <w:r>
        <w:rPr>
          <w:rFonts w:ascii="Times New Roman" w:hAnsi="Times New Roman"/>
          <w:szCs w:val="21"/>
        </w:rPr>
        <w:t>2000</w:t>
      </w:r>
      <w:r>
        <w:rPr>
          <w:rFonts w:ascii="Times New Roman" w:hAnsi="Times New Roman"/>
          <w:szCs w:val="21"/>
        </w:rPr>
        <w:t>国家大地坐标系，中央经线</w:t>
      </w:r>
      <w:r>
        <w:rPr>
          <w:rFonts w:ascii="Times New Roman" w:hAnsi="Times New Roman"/>
          <w:szCs w:val="21"/>
        </w:rPr>
        <w:t>11</w:t>
      </w:r>
      <w:r>
        <w:rPr>
          <w:rFonts w:ascii="Times New Roman" w:hAnsi="Times New Roman" w:hint="eastAsia"/>
          <w:szCs w:val="21"/>
        </w:rPr>
        <w:t>1</w:t>
      </w:r>
      <w:r>
        <w:rPr>
          <w:rFonts w:ascii="Times New Roman" w:hAnsi="Times New Roman" w:hint="eastAsia"/>
          <w:szCs w:val="21"/>
        </w:rPr>
        <w:t>°；</w:t>
      </w:r>
    </w:p>
    <w:p w:rsidR="00FD6F0F" w:rsidRDefault="007628E2">
      <w:pPr>
        <w:ind w:firstLine="420"/>
        <w:rPr>
          <w:rFonts w:ascii="Times New Roman" w:hAnsi="Times New Roman"/>
          <w:szCs w:val="21"/>
        </w:rPr>
      </w:pPr>
      <w:r>
        <w:rPr>
          <w:rFonts w:ascii="Times New Roman" w:hAnsi="Times New Roman"/>
          <w:szCs w:val="21"/>
        </w:rPr>
        <w:t>高程系统：</w:t>
      </w:r>
      <w:r>
        <w:rPr>
          <w:rFonts w:ascii="Times New Roman" w:hAnsi="Times New Roman"/>
          <w:szCs w:val="21"/>
        </w:rPr>
        <w:t>1985</w:t>
      </w:r>
      <w:r>
        <w:rPr>
          <w:rFonts w:ascii="Times New Roman" w:hAnsi="Times New Roman"/>
          <w:szCs w:val="21"/>
        </w:rPr>
        <w:t>国家高程基准</w:t>
      </w:r>
      <w:r>
        <w:rPr>
          <w:rFonts w:ascii="Times New Roman" w:hAnsi="Times New Roman" w:hint="eastAsia"/>
          <w:szCs w:val="21"/>
        </w:rPr>
        <w:t>。</w:t>
      </w:r>
    </w:p>
    <w:p w:rsidR="00FD6F0F" w:rsidRDefault="00FD6F0F">
      <w:pPr>
        <w:ind w:firstLine="420"/>
        <w:rPr>
          <w:rFonts w:ascii="Times New Roman" w:hAnsi="Times New Roman"/>
          <w:szCs w:val="21"/>
        </w:rPr>
        <w:sectPr w:rsidR="00FD6F0F">
          <w:pgSz w:w="11906" w:h="16838"/>
          <w:pgMar w:top="1440" w:right="1800" w:bottom="1440" w:left="1800" w:header="851" w:footer="992" w:gutter="0"/>
          <w:cols w:space="425"/>
          <w:docGrid w:type="lines" w:linePitch="312"/>
        </w:sectPr>
      </w:pPr>
    </w:p>
    <w:p w:rsidR="00FD6F0F" w:rsidRDefault="007628E2">
      <w:pPr>
        <w:jc w:val="left"/>
        <w:rPr>
          <w:b/>
          <w:sz w:val="28"/>
        </w:rPr>
      </w:pPr>
      <w:r>
        <w:rPr>
          <w:rFonts w:hint="eastAsia"/>
          <w:b/>
          <w:sz w:val="28"/>
        </w:rPr>
        <w:lastRenderedPageBreak/>
        <w:t>附表</w:t>
      </w:r>
      <w:r>
        <w:rPr>
          <w:rFonts w:hint="eastAsia"/>
          <w:b/>
          <w:sz w:val="28"/>
        </w:rPr>
        <w:t xml:space="preserve">  </w:t>
      </w:r>
      <w:r>
        <w:rPr>
          <w:rFonts w:hint="eastAsia"/>
          <w:b/>
          <w:sz w:val="28"/>
        </w:rPr>
        <w:t>九嶷</w:t>
      </w:r>
      <w:proofErr w:type="gramStart"/>
      <w:r>
        <w:rPr>
          <w:rFonts w:hint="eastAsia"/>
          <w:b/>
          <w:sz w:val="28"/>
        </w:rPr>
        <w:t>河道县</w:t>
      </w:r>
      <w:proofErr w:type="gramEnd"/>
      <w:r>
        <w:rPr>
          <w:rFonts w:hint="eastAsia"/>
          <w:b/>
          <w:sz w:val="28"/>
        </w:rPr>
        <w:t>河段告示牌成果表</w:t>
      </w:r>
    </w:p>
    <w:tbl>
      <w:tblPr>
        <w:tblW w:w="8160" w:type="dxa"/>
        <w:jc w:val="center"/>
        <w:tblLayout w:type="fixed"/>
        <w:tblLook w:val="04A0" w:firstRow="1" w:lastRow="0" w:firstColumn="1" w:lastColumn="0" w:noHBand="0" w:noVBand="1"/>
      </w:tblPr>
      <w:tblGrid>
        <w:gridCol w:w="704"/>
        <w:gridCol w:w="3198"/>
        <w:gridCol w:w="1538"/>
        <w:gridCol w:w="1538"/>
        <w:gridCol w:w="1182"/>
      </w:tblGrid>
      <w:tr w:rsidR="00FD6F0F">
        <w:trPr>
          <w:trHeight w:val="319"/>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1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告示牌（编号）</w:t>
            </w:r>
          </w:p>
        </w:tc>
        <w:tc>
          <w:tcPr>
            <w:tcW w:w="3076" w:type="dxa"/>
            <w:gridSpan w:val="2"/>
            <w:tcBorders>
              <w:top w:val="single" w:sz="4" w:space="0" w:color="auto"/>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FD6F0F">
        <w:trPr>
          <w:trHeight w:val="319"/>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left"/>
              <w:rPr>
                <w:rFonts w:ascii="宋体" w:eastAsia="宋体" w:hAnsi="宋体" w:cs="宋体"/>
                <w:kern w:val="0"/>
                <w:sz w:val="22"/>
              </w:rPr>
            </w:pPr>
          </w:p>
        </w:tc>
        <w:tc>
          <w:tcPr>
            <w:tcW w:w="3198"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left"/>
              <w:rPr>
                <w:rFonts w:ascii="宋体" w:eastAsia="宋体" w:hAnsi="宋体" w:cs="宋体"/>
                <w:kern w:val="0"/>
                <w:sz w:val="22"/>
              </w:rPr>
            </w:pPr>
          </w:p>
        </w:tc>
        <w:tc>
          <w:tcPr>
            <w:tcW w:w="1538"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538" w:type="dxa"/>
            <w:tcBorders>
              <w:top w:val="nil"/>
              <w:left w:val="nil"/>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2" w:type="dxa"/>
            <w:vMerge/>
            <w:tcBorders>
              <w:top w:val="single" w:sz="4" w:space="0" w:color="auto"/>
              <w:left w:val="single" w:sz="4" w:space="0" w:color="auto"/>
              <w:bottom w:val="single" w:sz="4" w:space="0" w:color="auto"/>
              <w:right w:val="single" w:sz="4" w:space="0" w:color="auto"/>
            </w:tcBorders>
            <w:vAlign w:val="center"/>
          </w:tcPr>
          <w:p w:rsidR="00FD6F0F" w:rsidRDefault="00FD6F0F">
            <w:pPr>
              <w:widowControl/>
              <w:jc w:val="left"/>
              <w:rPr>
                <w:rFonts w:ascii="宋体" w:eastAsia="宋体" w:hAnsi="宋体" w:cs="宋体"/>
                <w:kern w:val="0"/>
                <w:sz w:val="22"/>
              </w:rPr>
            </w:pPr>
          </w:p>
        </w:tc>
      </w:tr>
      <w:tr w:rsidR="00FD6F0F">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FEDAG000000R-431124-R001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580827.30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2829226.66</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FEDAG000000R-431124-R002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581997.21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2827964.45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FEDAG000000R-431124-R003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582389.86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2827237.12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FD6F0F">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FEDAG000000R-431124-R004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582221.81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2826495.86</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F0F" w:rsidRDefault="007628E2">
            <w:pPr>
              <w:widowControl/>
              <w:jc w:val="center"/>
              <w:rPr>
                <w:rFonts w:ascii="宋体" w:eastAsia="宋体" w:hAnsi="宋体" w:cs="宋体"/>
                <w:kern w:val="0"/>
                <w:sz w:val="22"/>
              </w:rPr>
            </w:pPr>
            <w:r>
              <w:rPr>
                <w:rFonts w:ascii="宋体" w:eastAsia="宋体" w:hAnsi="宋体" w:cs="宋体" w:hint="eastAsia"/>
                <w:kern w:val="0"/>
                <w:sz w:val="22"/>
              </w:rPr>
              <w:t>右岸</w:t>
            </w:r>
          </w:p>
        </w:tc>
      </w:tr>
    </w:tbl>
    <w:p w:rsidR="00FD6F0F" w:rsidRDefault="007628E2">
      <w:pPr>
        <w:rPr>
          <w:szCs w:val="21"/>
        </w:rPr>
      </w:pPr>
      <w:r>
        <w:rPr>
          <w:rFonts w:hint="eastAsia"/>
          <w:szCs w:val="21"/>
        </w:rPr>
        <w:t>注：表中坐标系统：</w:t>
      </w:r>
      <w:r>
        <w:rPr>
          <w:rFonts w:hint="eastAsia"/>
          <w:szCs w:val="21"/>
        </w:rPr>
        <w:t>2000</w:t>
      </w:r>
      <w:r>
        <w:rPr>
          <w:rFonts w:hint="eastAsia"/>
          <w:szCs w:val="21"/>
        </w:rPr>
        <w:t>国家大地坐标系，中央经线</w:t>
      </w:r>
      <w:r>
        <w:rPr>
          <w:rFonts w:hint="eastAsia"/>
          <w:szCs w:val="21"/>
        </w:rPr>
        <w:t>111</w:t>
      </w:r>
      <w:r>
        <w:rPr>
          <w:rFonts w:hint="eastAsia"/>
          <w:szCs w:val="21"/>
        </w:rPr>
        <w:t>°；</w:t>
      </w:r>
    </w:p>
    <w:p w:rsidR="00FD6F0F" w:rsidRDefault="007628E2">
      <w:pPr>
        <w:ind w:firstLineChars="200" w:firstLine="420"/>
        <w:jc w:val="left"/>
        <w:rPr>
          <w:b/>
          <w:sz w:val="28"/>
        </w:rPr>
      </w:pPr>
      <w:r>
        <w:rPr>
          <w:rFonts w:hint="eastAsia"/>
          <w:szCs w:val="21"/>
        </w:rPr>
        <w:t>高程系统：</w:t>
      </w:r>
      <w:r>
        <w:rPr>
          <w:rFonts w:hint="eastAsia"/>
          <w:szCs w:val="21"/>
        </w:rPr>
        <w:t>1985</w:t>
      </w:r>
      <w:r>
        <w:rPr>
          <w:rFonts w:hint="eastAsia"/>
          <w:szCs w:val="21"/>
        </w:rPr>
        <w:t>国家高程基准。</w:t>
      </w: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FD6F0F">
      <w:pPr>
        <w:jc w:val="left"/>
        <w:rPr>
          <w:b/>
          <w:sz w:val="28"/>
        </w:rPr>
      </w:pPr>
    </w:p>
    <w:p w:rsidR="00FD6F0F" w:rsidRDefault="007628E2">
      <w:pPr>
        <w:jc w:val="left"/>
        <w:rPr>
          <w:b/>
          <w:sz w:val="28"/>
        </w:rPr>
      </w:pPr>
      <w:r>
        <w:rPr>
          <w:rFonts w:hint="eastAsia"/>
          <w:b/>
          <w:sz w:val="28"/>
        </w:rPr>
        <w:lastRenderedPageBreak/>
        <w:t>附图</w:t>
      </w:r>
      <w:r>
        <w:rPr>
          <w:rFonts w:hint="eastAsia"/>
          <w:b/>
          <w:sz w:val="28"/>
        </w:rPr>
        <w:t xml:space="preserve">  </w:t>
      </w:r>
      <w:r>
        <w:rPr>
          <w:rFonts w:hint="eastAsia"/>
          <w:b/>
          <w:sz w:val="28"/>
        </w:rPr>
        <w:t>九嶷</w:t>
      </w:r>
      <w:proofErr w:type="gramStart"/>
      <w:r>
        <w:rPr>
          <w:rFonts w:hint="eastAsia"/>
          <w:b/>
          <w:sz w:val="28"/>
        </w:rPr>
        <w:t>河道县</w:t>
      </w:r>
      <w:proofErr w:type="gramEnd"/>
      <w:r>
        <w:rPr>
          <w:rFonts w:hint="eastAsia"/>
          <w:b/>
          <w:sz w:val="28"/>
        </w:rPr>
        <w:t>河段管理范围线划定图册</w:t>
      </w:r>
    </w:p>
    <w:p w:rsidR="00FD6F0F" w:rsidRDefault="00FD6F0F">
      <w:pPr>
        <w:jc w:val="left"/>
        <w:rPr>
          <w:b/>
          <w:sz w:val="28"/>
        </w:rPr>
      </w:pPr>
    </w:p>
    <w:sectPr w:rsidR="00FD6F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8E2" w:rsidRDefault="007628E2">
      <w:r>
        <w:separator/>
      </w:r>
    </w:p>
  </w:endnote>
  <w:endnote w:type="continuationSeparator" w:id="0">
    <w:p w:rsidR="007628E2" w:rsidRDefault="0076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F0F" w:rsidRDefault="00FD6F0F">
    <w:pPr>
      <w:pStyle w:val="a7"/>
      <w:jc w:val="center"/>
    </w:pPr>
  </w:p>
  <w:p w:rsidR="00FD6F0F" w:rsidRDefault="00FD6F0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665599"/>
    </w:sdtPr>
    <w:sdtEndPr/>
    <w:sdtContent>
      <w:p w:rsidR="00FD6F0F" w:rsidRDefault="007628E2">
        <w:pPr>
          <w:pStyle w:val="a7"/>
          <w:jc w:val="center"/>
        </w:pPr>
        <w:r>
          <w:fldChar w:fldCharType="begin"/>
        </w:r>
        <w:r>
          <w:instrText>PAGE   \* MERGEFORMAT</w:instrText>
        </w:r>
        <w:r>
          <w:fldChar w:fldCharType="separate"/>
        </w:r>
        <w:r w:rsidR="00B8088C" w:rsidRPr="00B8088C">
          <w:rPr>
            <w:noProof/>
            <w:lang w:val="zh-CN"/>
          </w:rPr>
          <w:t>31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8E2" w:rsidRDefault="007628E2">
      <w:r>
        <w:separator/>
      </w:r>
    </w:p>
  </w:footnote>
  <w:footnote w:type="continuationSeparator" w:id="0">
    <w:p w:rsidR="007628E2" w:rsidRDefault="00762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C3411"/>
    <w:multiLevelType w:val="multilevel"/>
    <w:tmpl w:val="5BEC3411"/>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327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1062"/>
    <w:rsid w:val="00013654"/>
    <w:rsid w:val="00016EEA"/>
    <w:rsid w:val="0002113C"/>
    <w:rsid w:val="000233C6"/>
    <w:rsid w:val="000253FF"/>
    <w:rsid w:val="00026179"/>
    <w:rsid w:val="00030CB1"/>
    <w:rsid w:val="000324E2"/>
    <w:rsid w:val="00034C70"/>
    <w:rsid w:val="000369C8"/>
    <w:rsid w:val="00040049"/>
    <w:rsid w:val="000428BD"/>
    <w:rsid w:val="00043B5F"/>
    <w:rsid w:val="00046C27"/>
    <w:rsid w:val="000555D1"/>
    <w:rsid w:val="00060699"/>
    <w:rsid w:val="0006574C"/>
    <w:rsid w:val="000667D1"/>
    <w:rsid w:val="00070A98"/>
    <w:rsid w:val="000732C1"/>
    <w:rsid w:val="00076461"/>
    <w:rsid w:val="00087254"/>
    <w:rsid w:val="000B0F74"/>
    <w:rsid w:val="000B1D9F"/>
    <w:rsid w:val="000B6456"/>
    <w:rsid w:val="000B7B3B"/>
    <w:rsid w:val="000C076C"/>
    <w:rsid w:val="000C36D7"/>
    <w:rsid w:val="000C4C71"/>
    <w:rsid w:val="000C59D4"/>
    <w:rsid w:val="000D25BA"/>
    <w:rsid w:val="000D450F"/>
    <w:rsid w:val="000D5923"/>
    <w:rsid w:val="000E1747"/>
    <w:rsid w:val="000E1763"/>
    <w:rsid w:val="000E4BBE"/>
    <w:rsid w:val="000F0260"/>
    <w:rsid w:val="000F11EB"/>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357"/>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19C0"/>
    <w:rsid w:val="00253505"/>
    <w:rsid w:val="00257A48"/>
    <w:rsid w:val="0026479A"/>
    <w:rsid w:val="00271209"/>
    <w:rsid w:val="00281C0A"/>
    <w:rsid w:val="00283604"/>
    <w:rsid w:val="00287D74"/>
    <w:rsid w:val="002923A4"/>
    <w:rsid w:val="002923C8"/>
    <w:rsid w:val="0029621A"/>
    <w:rsid w:val="002A054B"/>
    <w:rsid w:val="002A070D"/>
    <w:rsid w:val="002A4E02"/>
    <w:rsid w:val="002A5DF2"/>
    <w:rsid w:val="002A7603"/>
    <w:rsid w:val="002B0011"/>
    <w:rsid w:val="002B20C1"/>
    <w:rsid w:val="002B26FC"/>
    <w:rsid w:val="002B2EA0"/>
    <w:rsid w:val="002B6BF2"/>
    <w:rsid w:val="002B77F6"/>
    <w:rsid w:val="002B7C09"/>
    <w:rsid w:val="002C1365"/>
    <w:rsid w:val="002C1C84"/>
    <w:rsid w:val="002C49EE"/>
    <w:rsid w:val="002C7BBD"/>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645"/>
    <w:rsid w:val="00315C91"/>
    <w:rsid w:val="003227A8"/>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C3073"/>
    <w:rsid w:val="003C7E77"/>
    <w:rsid w:val="003D1B0B"/>
    <w:rsid w:val="003D1FD7"/>
    <w:rsid w:val="003D28E6"/>
    <w:rsid w:val="003D3FE6"/>
    <w:rsid w:val="003D4DCD"/>
    <w:rsid w:val="003D7053"/>
    <w:rsid w:val="003E2761"/>
    <w:rsid w:val="003E5688"/>
    <w:rsid w:val="003E6577"/>
    <w:rsid w:val="003F05C0"/>
    <w:rsid w:val="003F3EF9"/>
    <w:rsid w:val="003F5F11"/>
    <w:rsid w:val="003F7732"/>
    <w:rsid w:val="0040091C"/>
    <w:rsid w:val="00400AA9"/>
    <w:rsid w:val="004038F9"/>
    <w:rsid w:val="0041245F"/>
    <w:rsid w:val="004133B6"/>
    <w:rsid w:val="00415D1D"/>
    <w:rsid w:val="00421A22"/>
    <w:rsid w:val="00421D5D"/>
    <w:rsid w:val="00421F9F"/>
    <w:rsid w:val="00423D0F"/>
    <w:rsid w:val="00425EC6"/>
    <w:rsid w:val="00433C7C"/>
    <w:rsid w:val="00437C7D"/>
    <w:rsid w:val="00443758"/>
    <w:rsid w:val="004441F3"/>
    <w:rsid w:val="00447160"/>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6C08"/>
    <w:rsid w:val="00530E51"/>
    <w:rsid w:val="005316BC"/>
    <w:rsid w:val="00531CD4"/>
    <w:rsid w:val="00533744"/>
    <w:rsid w:val="00542DEB"/>
    <w:rsid w:val="00546250"/>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6403"/>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0611"/>
    <w:rsid w:val="00642D45"/>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740B"/>
    <w:rsid w:val="006B23C4"/>
    <w:rsid w:val="006B5667"/>
    <w:rsid w:val="006C41CD"/>
    <w:rsid w:val="006D30A0"/>
    <w:rsid w:val="006D4404"/>
    <w:rsid w:val="006D475A"/>
    <w:rsid w:val="006D5609"/>
    <w:rsid w:val="006E41D4"/>
    <w:rsid w:val="006E5FB0"/>
    <w:rsid w:val="006E6F3F"/>
    <w:rsid w:val="006F1E97"/>
    <w:rsid w:val="006F22F4"/>
    <w:rsid w:val="006F3831"/>
    <w:rsid w:val="006F3856"/>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28E2"/>
    <w:rsid w:val="0076664D"/>
    <w:rsid w:val="0077334E"/>
    <w:rsid w:val="00774FB8"/>
    <w:rsid w:val="007867E3"/>
    <w:rsid w:val="007951AC"/>
    <w:rsid w:val="007967E8"/>
    <w:rsid w:val="007A1AEC"/>
    <w:rsid w:val="007A355F"/>
    <w:rsid w:val="007A4590"/>
    <w:rsid w:val="007A5844"/>
    <w:rsid w:val="007B1DF1"/>
    <w:rsid w:val="007B2355"/>
    <w:rsid w:val="007B383A"/>
    <w:rsid w:val="007B7600"/>
    <w:rsid w:val="007C1A1F"/>
    <w:rsid w:val="007C4603"/>
    <w:rsid w:val="007C7900"/>
    <w:rsid w:val="007D61FF"/>
    <w:rsid w:val="007E090F"/>
    <w:rsid w:val="007E0A1D"/>
    <w:rsid w:val="007E5534"/>
    <w:rsid w:val="007E5C08"/>
    <w:rsid w:val="007E65D6"/>
    <w:rsid w:val="007E66DB"/>
    <w:rsid w:val="007E708F"/>
    <w:rsid w:val="007F783F"/>
    <w:rsid w:val="007F7ACA"/>
    <w:rsid w:val="0080270E"/>
    <w:rsid w:val="00805845"/>
    <w:rsid w:val="008100C6"/>
    <w:rsid w:val="0081610F"/>
    <w:rsid w:val="00820D13"/>
    <w:rsid w:val="008235D8"/>
    <w:rsid w:val="00830BF8"/>
    <w:rsid w:val="00830BFD"/>
    <w:rsid w:val="00832134"/>
    <w:rsid w:val="008336CC"/>
    <w:rsid w:val="00833BF0"/>
    <w:rsid w:val="00836937"/>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2053"/>
    <w:rsid w:val="00873257"/>
    <w:rsid w:val="00873730"/>
    <w:rsid w:val="00873746"/>
    <w:rsid w:val="00881A7B"/>
    <w:rsid w:val="00893BAF"/>
    <w:rsid w:val="008947C1"/>
    <w:rsid w:val="00895439"/>
    <w:rsid w:val="00895545"/>
    <w:rsid w:val="008959C4"/>
    <w:rsid w:val="008A3CFD"/>
    <w:rsid w:val="008A54B7"/>
    <w:rsid w:val="008A6421"/>
    <w:rsid w:val="008A6581"/>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76B"/>
    <w:rsid w:val="00975CC3"/>
    <w:rsid w:val="009767BB"/>
    <w:rsid w:val="00976D12"/>
    <w:rsid w:val="00977700"/>
    <w:rsid w:val="00977A34"/>
    <w:rsid w:val="009911E1"/>
    <w:rsid w:val="00993519"/>
    <w:rsid w:val="009973AC"/>
    <w:rsid w:val="009A02FD"/>
    <w:rsid w:val="009A251A"/>
    <w:rsid w:val="009A27B0"/>
    <w:rsid w:val="009A4A19"/>
    <w:rsid w:val="009B69BD"/>
    <w:rsid w:val="009D4D6A"/>
    <w:rsid w:val="009D4F82"/>
    <w:rsid w:val="009D6AF0"/>
    <w:rsid w:val="009E18C9"/>
    <w:rsid w:val="009E1EC3"/>
    <w:rsid w:val="009E30F7"/>
    <w:rsid w:val="009E377C"/>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3982"/>
    <w:rsid w:val="00A33F3C"/>
    <w:rsid w:val="00A3668D"/>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3C21"/>
    <w:rsid w:val="00AA5A6F"/>
    <w:rsid w:val="00AA7EFC"/>
    <w:rsid w:val="00AB08C6"/>
    <w:rsid w:val="00AB0FD5"/>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452F9"/>
    <w:rsid w:val="00B51E57"/>
    <w:rsid w:val="00B53951"/>
    <w:rsid w:val="00B53976"/>
    <w:rsid w:val="00B7250C"/>
    <w:rsid w:val="00B7324D"/>
    <w:rsid w:val="00B77EC3"/>
    <w:rsid w:val="00B8088C"/>
    <w:rsid w:val="00B827E6"/>
    <w:rsid w:val="00B82988"/>
    <w:rsid w:val="00B834CD"/>
    <w:rsid w:val="00B8419A"/>
    <w:rsid w:val="00B86A36"/>
    <w:rsid w:val="00B9062E"/>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5BC"/>
    <w:rsid w:val="00BE186B"/>
    <w:rsid w:val="00BE18D0"/>
    <w:rsid w:val="00BE3DEB"/>
    <w:rsid w:val="00BE4FA0"/>
    <w:rsid w:val="00BE7D52"/>
    <w:rsid w:val="00BE7F9F"/>
    <w:rsid w:val="00BF58B7"/>
    <w:rsid w:val="00BF5C81"/>
    <w:rsid w:val="00C02B58"/>
    <w:rsid w:val="00C0668E"/>
    <w:rsid w:val="00C06E03"/>
    <w:rsid w:val="00C074A5"/>
    <w:rsid w:val="00C109EB"/>
    <w:rsid w:val="00C147A5"/>
    <w:rsid w:val="00C162E8"/>
    <w:rsid w:val="00C17B7E"/>
    <w:rsid w:val="00C27D14"/>
    <w:rsid w:val="00C31297"/>
    <w:rsid w:val="00C329B1"/>
    <w:rsid w:val="00C36297"/>
    <w:rsid w:val="00C40EE3"/>
    <w:rsid w:val="00C43286"/>
    <w:rsid w:val="00C447C6"/>
    <w:rsid w:val="00C45D8B"/>
    <w:rsid w:val="00C472B9"/>
    <w:rsid w:val="00C50065"/>
    <w:rsid w:val="00C5132B"/>
    <w:rsid w:val="00C54263"/>
    <w:rsid w:val="00C569C6"/>
    <w:rsid w:val="00C56D69"/>
    <w:rsid w:val="00C61FEF"/>
    <w:rsid w:val="00C63E7A"/>
    <w:rsid w:val="00C65004"/>
    <w:rsid w:val="00C67C28"/>
    <w:rsid w:val="00C711ED"/>
    <w:rsid w:val="00C736ED"/>
    <w:rsid w:val="00C76D18"/>
    <w:rsid w:val="00C849C5"/>
    <w:rsid w:val="00C87AEE"/>
    <w:rsid w:val="00C91454"/>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E044BE"/>
    <w:rsid w:val="00E061CA"/>
    <w:rsid w:val="00E073B6"/>
    <w:rsid w:val="00E111AD"/>
    <w:rsid w:val="00E119BB"/>
    <w:rsid w:val="00E12CCA"/>
    <w:rsid w:val="00E13E68"/>
    <w:rsid w:val="00E17E75"/>
    <w:rsid w:val="00E23D35"/>
    <w:rsid w:val="00E2750F"/>
    <w:rsid w:val="00E27857"/>
    <w:rsid w:val="00E30F60"/>
    <w:rsid w:val="00E31917"/>
    <w:rsid w:val="00E33271"/>
    <w:rsid w:val="00E4151A"/>
    <w:rsid w:val="00E41DB1"/>
    <w:rsid w:val="00E41E2D"/>
    <w:rsid w:val="00E42CA7"/>
    <w:rsid w:val="00E46B14"/>
    <w:rsid w:val="00E532E7"/>
    <w:rsid w:val="00E54E29"/>
    <w:rsid w:val="00E6126C"/>
    <w:rsid w:val="00E6135A"/>
    <w:rsid w:val="00E64958"/>
    <w:rsid w:val="00E71957"/>
    <w:rsid w:val="00E71FB9"/>
    <w:rsid w:val="00E73984"/>
    <w:rsid w:val="00E75BB6"/>
    <w:rsid w:val="00E81752"/>
    <w:rsid w:val="00E844C3"/>
    <w:rsid w:val="00E85B3F"/>
    <w:rsid w:val="00E905B9"/>
    <w:rsid w:val="00E9107B"/>
    <w:rsid w:val="00E97C0A"/>
    <w:rsid w:val="00EA0AC7"/>
    <w:rsid w:val="00EA2475"/>
    <w:rsid w:val="00EA2A59"/>
    <w:rsid w:val="00EA2E82"/>
    <w:rsid w:val="00EA5961"/>
    <w:rsid w:val="00EA615E"/>
    <w:rsid w:val="00EB2B23"/>
    <w:rsid w:val="00EB46EF"/>
    <w:rsid w:val="00EB694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37D"/>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D4537"/>
    <w:rsid w:val="00FD63D3"/>
    <w:rsid w:val="00FD6628"/>
    <w:rsid w:val="00FD6F0F"/>
    <w:rsid w:val="00FD7003"/>
    <w:rsid w:val="00FD7C4C"/>
    <w:rsid w:val="00FE0AA0"/>
    <w:rsid w:val="00FF1913"/>
    <w:rsid w:val="00FF26B7"/>
    <w:rsid w:val="00FF555A"/>
    <w:rsid w:val="00FF6CC5"/>
    <w:rsid w:val="00FF75EF"/>
    <w:rsid w:val="015B7D30"/>
    <w:rsid w:val="01A533B5"/>
    <w:rsid w:val="04B6303E"/>
    <w:rsid w:val="058F71F9"/>
    <w:rsid w:val="06921709"/>
    <w:rsid w:val="06D03F17"/>
    <w:rsid w:val="06DF0969"/>
    <w:rsid w:val="070036C8"/>
    <w:rsid w:val="08416C3B"/>
    <w:rsid w:val="092E2009"/>
    <w:rsid w:val="09F74B12"/>
    <w:rsid w:val="0B514954"/>
    <w:rsid w:val="0B945712"/>
    <w:rsid w:val="0C334BF2"/>
    <w:rsid w:val="10A23058"/>
    <w:rsid w:val="10A33309"/>
    <w:rsid w:val="11474324"/>
    <w:rsid w:val="14D253C7"/>
    <w:rsid w:val="157B226C"/>
    <w:rsid w:val="16236788"/>
    <w:rsid w:val="165B7EC2"/>
    <w:rsid w:val="171D0C03"/>
    <w:rsid w:val="19816F4E"/>
    <w:rsid w:val="1BD7646F"/>
    <w:rsid w:val="1E4520D4"/>
    <w:rsid w:val="20B11B6F"/>
    <w:rsid w:val="20D163A2"/>
    <w:rsid w:val="218B7D81"/>
    <w:rsid w:val="21A21E43"/>
    <w:rsid w:val="23770FAA"/>
    <w:rsid w:val="248119CE"/>
    <w:rsid w:val="255B5811"/>
    <w:rsid w:val="25747EED"/>
    <w:rsid w:val="25894FB3"/>
    <w:rsid w:val="25DC0AE7"/>
    <w:rsid w:val="2731484C"/>
    <w:rsid w:val="27B97510"/>
    <w:rsid w:val="27EC0C87"/>
    <w:rsid w:val="2A651E5F"/>
    <w:rsid w:val="2BE83239"/>
    <w:rsid w:val="311256CB"/>
    <w:rsid w:val="33EB35DD"/>
    <w:rsid w:val="35FE41B4"/>
    <w:rsid w:val="37DA043F"/>
    <w:rsid w:val="38D21ABD"/>
    <w:rsid w:val="3A046817"/>
    <w:rsid w:val="3CF77E0C"/>
    <w:rsid w:val="408A53E4"/>
    <w:rsid w:val="418F0351"/>
    <w:rsid w:val="45061D74"/>
    <w:rsid w:val="45637630"/>
    <w:rsid w:val="4627701B"/>
    <w:rsid w:val="47117550"/>
    <w:rsid w:val="47D80DA9"/>
    <w:rsid w:val="48520E05"/>
    <w:rsid w:val="488561F1"/>
    <w:rsid w:val="4B2A0C13"/>
    <w:rsid w:val="4B8C1DC7"/>
    <w:rsid w:val="4BA7274D"/>
    <w:rsid w:val="4F3344D4"/>
    <w:rsid w:val="51E21CD7"/>
    <w:rsid w:val="525E7A0D"/>
    <w:rsid w:val="55A655A2"/>
    <w:rsid w:val="55D05648"/>
    <w:rsid w:val="56D4113C"/>
    <w:rsid w:val="57780CB2"/>
    <w:rsid w:val="597136E0"/>
    <w:rsid w:val="59D64495"/>
    <w:rsid w:val="5AA33469"/>
    <w:rsid w:val="5FEA22D4"/>
    <w:rsid w:val="61E04C6E"/>
    <w:rsid w:val="63401DB2"/>
    <w:rsid w:val="63646287"/>
    <w:rsid w:val="6401230C"/>
    <w:rsid w:val="676D6809"/>
    <w:rsid w:val="691F7821"/>
    <w:rsid w:val="6A805F9F"/>
    <w:rsid w:val="6AE15544"/>
    <w:rsid w:val="6BA63358"/>
    <w:rsid w:val="6C23626A"/>
    <w:rsid w:val="6D521DCF"/>
    <w:rsid w:val="6D617BC7"/>
    <w:rsid w:val="6F102B36"/>
    <w:rsid w:val="6F1825C8"/>
    <w:rsid w:val="70107260"/>
    <w:rsid w:val="711A31FD"/>
    <w:rsid w:val="73C33472"/>
    <w:rsid w:val="74D335DE"/>
    <w:rsid w:val="77571B33"/>
    <w:rsid w:val="7CE66380"/>
    <w:rsid w:val="7E201DE2"/>
    <w:rsid w:val="7E835B6C"/>
    <w:rsid w:val="7ED458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32"/>
      <w:szCs w:val="44"/>
    </w:rPr>
  </w:style>
  <w:style w:type="paragraph" w:styleId="2">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Document Map"/>
    <w:basedOn w:val="a"/>
    <w:link w:val="Char"/>
    <w:uiPriority w:val="99"/>
    <w:semiHidden/>
    <w:unhideWhenUsed/>
    <w:qFormat/>
    <w:rPr>
      <w:rFonts w:ascii="宋体" w:eastAsia="宋体"/>
      <w:sz w:val="18"/>
      <w:szCs w:val="18"/>
    </w:rPr>
  </w:style>
  <w:style w:type="paragraph" w:styleId="a5">
    <w:name w:val="annotation text"/>
    <w:basedOn w:val="a"/>
    <w:link w:val="Char0"/>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9">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a">
    <w:name w:val="annotation subject"/>
    <w:basedOn w:val="a5"/>
    <w:next w:val="a5"/>
    <w:link w:val="Char5"/>
    <w:uiPriority w:val="99"/>
    <w:semiHidden/>
    <w:unhideWhenUsed/>
    <w:qFormat/>
    <w:rPr>
      <w:b/>
      <w:bCs/>
    </w:rPr>
  </w:style>
  <w:style w:type="table" w:styleId="ab">
    <w:name w:val="Table Grid"/>
    <w:basedOn w:val="a2"/>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basedOn w:val="a1"/>
    <w:uiPriority w:val="99"/>
    <w:semiHidden/>
    <w:unhideWhenUsed/>
    <w:qFormat/>
    <w:rPr>
      <w:color w:val="800080"/>
      <w:u w:val="single"/>
    </w:rPr>
  </w:style>
  <w:style w:type="character" w:styleId="ad">
    <w:name w:val="Hyperlink"/>
    <w:basedOn w:val="a1"/>
    <w:uiPriority w:val="99"/>
    <w:unhideWhenUsed/>
    <w:qFormat/>
    <w:rPr>
      <w:color w:val="0000FF"/>
      <w:u w:val="single"/>
    </w:rPr>
  </w:style>
  <w:style w:type="character" w:styleId="ae">
    <w:name w:val="annotation reference"/>
    <w:basedOn w:val="a1"/>
    <w:uiPriority w:val="99"/>
    <w:semiHidden/>
    <w:unhideWhenUsed/>
    <w:qFormat/>
    <w:rPr>
      <w:sz w:val="21"/>
      <w:szCs w:val="21"/>
    </w:rPr>
  </w:style>
  <w:style w:type="paragraph" w:customStyle="1" w:styleId="1Char0">
    <w:name w:val="1 Char"/>
    <w:basedOn w:val="a"/>
    <w:qFormat/>
    <w:pPr>
      <w:spacing w:line="400" w:lineRule="exact"/>
      <w:ind w:firstLineChars="200" w:firstLine="200"/>
    </w:pPr>
  </w:style>
  <w:style w:type="character" w:customStyle="1" w:styleId="Char3">
    <w:name w:val="页眉 Char"/>
    <w:basedOn w:val="a1"/>
    <w:link w:val="a8"/>
    <w:uiPriority w:val="99"/>
    <w:qFormat/>
    <w:rPr>
      <w:sz w:val="18"/>
      <w:szCs w:val="18"/>
    </w:rPr>
  </w:style>
  <w:style w:type="character" w:customStyle="1" w:styleId="Char2">
    <w:name w:val="页脚 Char"/>
    <w:basedOn w:val="a1"/>
    <w:link w:val="a7"/>
    <w:uiPriority w:val="99"/>
    <w:qFormat/>
    <w:rPr>
      <w:sz w:val="18"/>
      <w:szCs w:val="18"/>
    </w:rPr>
  </w:style>
  <w:style w:type="character" w:customStyle="1" w:styleId="1Char">
    <w:name w:val="标题 1 Char"/>
    <w:basedOn w:val="a1"/>
    <w:link w:val="1"/>
    <w:uiPriority w:val="9"/>
    <w:qFormat/>
    <w:rPr>
      <w:b/>
      <w:bCs/>
      <w:kern w:val="44"/>
      <w:sz w:val="32"/>
      <w:szCs w:val="44"/>
    </w:rPr>
  </w:style>
  <w:style w:type="character" w:customStyle="1" w:styleId="Char">
    <w:name w:val="文档结构图 Char"/>
    <w:basedOn w:val="a1"/>
    <w:link w:val="a4"/>
    <w:uiPriority w:val="99"/>
    <w:semiHidden/>
    <w:qFormat/>
    <w:rPr>
      <w:rFonts w:ascii="宋体" w:eastAsia="宋体"/>
      <w:sz w:val="18"/>
      <w:szCs w:val="18"/>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qFormat/>
    <w:rPr>
      <w:b/>
      <w:bCs/>
      <w:sz w:val="32"/>
      <w:szCs w:val="32"/>
    </w:rPr>
  </w:style>
  <w:style w:type="character" w:customStyle="1" w:styleId="4Char">
    <w:name w:val="标题 4 Char"/>
    <w:basedOn w:val="a1"/>
    <w:link w:val="4"/>
    <w:uiPriority w:val="9"/>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b/>
      <w:bCs/>
      <w:sz w:val="28"/>
      <w:szCs w:val="28"/>
    </w:rPr>
  </w:style>
  <w:style w:type="character" w:customStyle="1" w:styleId="6Char">
    <w:name w:val="标题 6 Char"/>
    <w:basedOn w:val="a1"/>
    <w:link w:val="6"/>
    <w:uiPriority w:val="9"/>
    <w:semiHidden/>
    <w:qFormat/>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qFormat/>
    <w:rPr>
      <w:b/>
      <w:bCs/>
      <w:sz w:val="24"/>
      <w:szCs w:val="24"/>
    </w:rPr>
  </w:style>
  <w:style w:type="character" w:customStyle="1" w:styleId="8Char">
    <w:name w:val="标题 8 Char"/>
    <w:basedOn w:val="a1"/>
    <w:link w:val="8"/>
    <w:uiPriority w:val="9"/>
    <w:semiHidden/>
    <w:qFormat/>
    <w:rPr>
      <w:rFonts w:asciiTheme="majorHAnsi" w:eastAsiaTheme="majorEastAsia" w:hAnsiTheme="majorHAnsi" w:cstheme="majorBidi"/>
      <w:sz w:val="24"/>
      <w:szCs w:val="24"/>
    </w:rPr>
  </w:style>
  <w:style w:type="character" w:customStyle="1" w:styleId="9Char">
    <w:name w:val="标题 9 Char"/>
    <w:basedOn w:val="a1"/>
    <w:link w:val="9"/>
    <w:uiPriority w:val="9"/>
    <w:semiHidden/>
    <w:qFormat/>
    <w:rPr>
      <w:rFonts w:asciiTheme="majorHAnsi" w:eastAsiaTheme="majorEastAsia" w:hAnsiTheme="majorHAnsi" w:cstheme="majorBidi"/>
      <w:szCs w:val="21"/>
    </w:rPr>
  </w:style>
  <w:style w:type="character" w:customStyle="1" w:styleId="Char4">
    <w:name w:val="标题 Char"/>
    <w:basedOn w:val="a1"/>
    <w:link w:val="a9"/>
    <w:uiPriority w:val="10"/>
    <w:qFormat/>
    <w:rPr>
      <w:rFonts w:asciiTheme="majorHAnsi" w:eastAsia="宋体" w:hAnsiTheme="majorHAnsi" w:cstheme="majorBidi"/>
      <w:b/>
      <w:bCs/>
      <w:sz w:val="32"/>
      <w:szCs w:val="32"/>
    </w:rPr>
  </w:style>
  <w:style w:type="paragraph" w:customStyle="1" w:styleId="af">
    <w:name w:val="报告正文"/>
    <w:basedOn w:val="a"/>
    <w:qFormat/>
    <w:pPr>
      <w:ind w:firstLineChars="200" w:firstLine="200"/>
    </w:pPr>
    <w:rPr>
      <w:sz w:val="28"/>
    </w:rPr>
  </w:style>
  <w:style w:type="character" w:customStyle="1" w:styleId="Char0">
    <w:name w:val="批注文字 Char"/>
    <w:basedOn w:val="a1"/>
    <w:link w:val="a5"/>
    <w:uiPriority w:val="99"/>
    <w:semiHidden/>
    <w:qFormat/>
  </w:style>
  <w:style w:type="character" w:customStyle="1" w:styleId="Char5">
    <w:name w:val="批注主题 Char"/>
    <w:basedOn w:val="Char0"/>
    <w:link w:val="aa"/>
    <w:uiPriority w:val="99"/>
    <w:semiHidden/>
    <w:qFormat/>
    <w:rPr>
      <w:b/>
      <w:bCs/>
    </w:rPr>
  </w:style>
  <w:style w:type="character" w:customStyle="1" w:styleId="Char1">
    <w:name w:val="批注框文本 Char"/>
    <w:basedOn w:val="a1"/>
    <w:link w:val="a6"/>
    <w:uiPriority w:val="99"/>
    <w:semiHidden/>
    <w:qFormat/>
    <w:rPr>
      <w:sz w:val="18"/>
      <w:szCs w:val="18"/>
    </w:rPr>
  </w:style>
  <w:style w:type="paragraph" w:customStyle="1" w:styleId="af0">
    <w:name w:val="表格文字"/>
    <w:basedOn w:val="a"/>
    <w:qFormat/>
    <w:pPr>
      <w:widowControl/>
      <w:adjustRightInd w:val="0"/>
      <w:snapToGrid w:val="0"/>
      <w:jc w:val="center"/>
    </w:pPr>
    <w:rPr>
      <w:rFonts w:ascii="Times New Roman" w:eastAsia="宋体" w:hAnsi="Times New Roman" w:cs="Times New Roman"/>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8">
    <w:name w:val="font8"/>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9">
    <w:name w:val="font9"/>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0">
    <w:name w:val="font10"/>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1">
    <w:name w:val="font11"/>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2">
    <w:name w:val="xl72"/>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3">
    <w:name w:val="xl7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4">
    <w:name w:val="xl74"/>
    <w:basedOn w:val="a"/>
    <w:qFormat/>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TOC1">
    <w:name w:val="TOC 标题1"/>
    <w:basedOn w:val="1"/>
    <w:next w:val="a"/>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semiHidden/>
    <w:unhideWhenUsed/>
    <w:qFormat/>
    <w:pPr>
      <w:numPr>
        <w:numId w:val="0"/>
      </w:numPr>
      <w:outlineLvl w:val="9"/>
    </w:pPr>
    <w:rPr>
      <w:sz w:val="44"/>
    </w:rPr>
  </w:style>
  <w:style w:type="paragraph" w:customStyle="1" w:styleId="TOC3">
    <w:name w:val="TOC 标题3"/>
    <w:basedOn w:val="1"/>
    <w:next w:val="a"/>
    <w:uiPriority w:val="39"/>
    <w:semiHidden/>
    <w:unhideWhenUsed/>
    <w:qFormat/>
    <w:pPr>
      <w:numPr>
        <w:numId w:val="0"/>
      </w:numPr>
      <w:outlineLvl w:val="9"/>
    </w:pPr>
    <w:rPr>
      <w:sz w:val="44"/>
    </w:rPr>
  </w:style>
  <w:style w:type="paragraph" w:customStyle="1" w:styleId="TableParagraph">
    <w:name w:val="Table Paragraph"/>
    <w:basedOn w:val="a"/>
    <w:uiPriority w:val="1"/>
    <w:unhideWhenUsed/>
    <w:qFormat/>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wmf"/><Relationship Id="rId25" Type="http://schemas.openxmlformats.org/officeDocument/2006/relationships/oleObject" Target="embeddings/oleObject5.bin"/><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oleObject" Target="embeddings/oleObject2.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4.bin"/><Relationship Id="rId32"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9.wmf"/><Relationship Id="rId31"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DD5EC-6396-451C-B551-778C64BD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3370</Words>
  <Characters>19214</Characters>
  <Application>Microsoft Office Word</Application>
  <DocSecurity>0</DocSecurity>
  <Lines>160</Lines>
  <Paragraphs>45</Paragraphs>
  <ScaleCrop>false</ScaleCrop>
  <Company>Microsoft</Company>
  <LinksUpToDate>false</LinksUpToDate>
  <CharactersWithSpaces>22539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925</cp:revision>
  <cp:lastPrinted>2022-01-24T06:10:00Z</cp:lastPrinted>
  <dcterms:created xsi:type="dcterms:W3CDTF">2019-01-02T03:04:00Z</dcterms:created>
  <dcterms:modified xsi:type="dcterms:W3CDTF">2022-07-16T08:47:00Z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KSORubyTemplateID" linkTarget="0">
    <vt:lpwstr>6</vt:lpwstr>
  </property>
  <property fmtid="{D5CDD505-2E9C-101B-9397-08002B2CF9AE}" pid="4" name="ICV">
    <vt:lpwstr>700028D4BCA747B4B535604AC1241DBB</vt:lpwstr>
  </property>
</Properties>
</file>